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1"/>
          <w:szCs w:val="21"/>
        </w:rPr>
      </w:pPr>
      <w:r>
        <w:rPr>
          <w:b/>
          <w:sz w:val="21"/>
          <w:szCs w:val="21"/>
        </w:rPr>
      </w:r>
      <w:r/>
    </w:p>
    <w:p>
      <w:pPr>
        <w:jc w:val="center"/>
        <w:rPr>
          <w:b/>
          <w:sz w:val="44"/>
          <w:szCs w:val="44"/>
        </w:rPr>
      </w:pPr>
      <w:r>
        <w:rPr>
          <w:b/>
          <w:sz w:val="44"/>
          <w:szCs w:val="44"/>
        </w:rPr>
      </w:r>
      <w:r/>
    </w:p>
    <w:p>
      <w:pPr>
        <w:jc w:val="center"/>
        <w:rPr>
          <w:b/>
          <w:sz w:val="48"/>
          <w:szCs w:val="48"/>
        </w:rPr>
      </w:pPr>
      <w:r>
        <w:rPr>
          <w:b/>
          <w:sz w:val="48"/>
          <w:szCs w:val="48"/>
        </w:rPr>
      </w:r>
      <w:r/>
    </w:p>
    <w:p>
      <w:pPr>
        <w:jc w:val="center"/>
        <w:rPr>
          <w:b/>
          <w:sz w:val="72"/>
          <w:szCs w:val="72"/>
        </w:rPr>
      </w:pPr>
      <w:r>
        <w:rPr>
          <w:rFonts w:hint="eastAsia"/>
          <w:b/>
          <w:sz w:val="72"/>
          <w:szCs w:val="72"/>
        </w:rPr>
        <w:t xml:space="preserve">苏 州 市 姑 苏 区 政 府</w:t>
      </w:r>
      <w:r/>
    </w:p>
    <w:p>
      <w:pPr>
        <w:jc w:val="center"/>
        <w:tabs>
          <w:tab w:val="left" w:pos="8930" w:leader="none"/>
          <w:tab w:val="left" w:pos="9306" w:leader="none"/>
        </w:tabs>
        <w:rPr>
          <w:b/>
          <w:sz w:val="72"/>
          <w:szCs w:val="72"/>
        </w:rPr>
      </w:pPr>
      <w:r>
        <w:rPr>
          <w:rFonts w:hint="eastAsia"/>
          <w:b/>
          <w:sz w:val="72"/>
          <w:szCs w:val="72"/>
        </w:rPr>
        <w:t xml:space="preserve"> 采 购 文 件</w:t>
      </w:r>
      <w:r/>
    </w:p>
    <w:p>
      <w:pPr>
        <w:ind w:firstLine="0"/>
        <w:rPr>
          <w:b/>
          <w:sz w:val="32"/>
          <w:szCs w:val="32"/>
        </w:rPr>
      </w:pPr>
      <w:r>
        <w:rPr>
          <w:b/>
          <w:sz w:val="32"/>
          <w:szCs w:val="32"/>
        </w:rPr>
      </w:r>
      <w:r/>
    </w:p>
    <w:p>
      <w:pPr>
        <w:ind w:firstLine="1701"/>
        <w:rPr>
          <w:rFonts w:hint="eastAsia" w:eastAsia="宋体"/>
          <w:sz w:val="30"/>
          <w:szCs w:val="30"/>
          <w:highlight w:val="none"/>
          <w:lang w:eastAsia="zh-CN"/>
        </w:rPr>
      </w:pPr>
      <w:r>
        <w:rPr>
          <w:rFonts w:hint="eastAsia"/>
          <w:sz w:val="30"/>
          <w:szCs w:val="30"/>
        </w:rPr>
        <w:t xml:space="preserve">项目编号：</w:t>
      </w:r>
      <w:r>
        <w:rPr>
          <w:rFonts w:hint="eastAsia"/>
          <w:sz w:val="30"/>
          <w:szCs w:val="30"/>
          <w:highlight w:val="none"/>
          <w:lang w:eastAsia="zh-CN"/>
        </w:rPr>
        <w:t xml:space="preserve">JSZC-320508-HXDL-G2026-0001</w:t>
      </w:r>
      <w:r/>
    </w:p>
    <w:p>
      <w:pPr>
        <w:ind w:left="3400" w:hanging="1742"/>
        <w:rPr>
          <w:sz w:val="30"/>
          <w:szCs w:val="30"/>
          <w:highlight w:val="none"/>
        </w:rPr>
      </w:pPr>
      <w:r>
        <w:rPr>
          <w:rFonts w:hint="eastAsia"/>
          <w:sz w:val="30"/>
          <w:szCs w:val="30"/>
          <w:highlight w:val="none"/>
        </w:rPr>
        <w:t xml:space="preserve">采 购 人：苏州市姑苏区城市更新中心（苏州市姑苏区土地</w:t>
      </w:r>
      <w:r/>
    </w:p>
    <w:p>
      <w:pPr>
        <w:ind w:left="2858" w:firstLine="300"/>
        <w:rPr>
          <w:sz w:val="30"/>
          <w:szCs w:val="30"/>
          <w:highlight w:val="none"/>
        </w:rPr>
      </w:pPr>
      <w:r>
        <w:rPr>
          <w:rFonts w:hint="eastAsia"/>
          <w:sz w:val="30"/>
          <w:szCs w:val="30"/>
          <w:highlight w:val="none"/>
        </w:rPr>
        <w:t xml:space="preserve">储备中心）</w:t>
      </w:r>
      <w:r/>
    </w:p>
    <w:p>
      <w:pPr>
        <w:ind w:left="3444" w:right="-139" w:hanging="1742"/>
        <w:rPr>
          <w:rFonts w:hint="eastAsia" w:eastAsia="宋体"/>
          <w:sz w:val="30"/>
          <w:szCs w:val="30"/>
          <w:highlight w:val="none"/>
          <w:lang w:eastAsia="zh-CN"/>
        </w:rPr>
      </w:pPr>
      <w:r>
        <w:rPr>
          <w:rFonts w:hint="eastAsia"/>
          <w:sz w:val="30"/>
          <w:szCs w:val="30"/>
          <w:highlight w:val="none"/>
        </w:rPr>
        <w:t xml:space="preserve">采购内容：</w:t>
      </w:r>
      <w:r>
        <w:rPr>
          <w:rFonts w:hint="eastAsia"/>
          <w:sz w:val="30"/>
          <w:szCs w:val="30"/>
          <w:highlight w:val="none"/>
          <w:lang w:eastAsia="zh-CN"/>
        </w:rPr>
        <w:t xml:space="preserve">姑苏区2026年度地块前期策划及精细化设计项目</w:t>
      </w:r>
      <w:r/>
    </w:p>
    <w:p>
      <w:pPr>
        <w:ind w:firstLine="1701"/>
        <w:rPr>
          <w:sz w:val="30"/>
          <w:szCs w:val="30"/>
          <w:highlight w:val="none"/>
        </w:rPr>
      </w:pPr>
      <w:r>
        <w:rPr>
          <w:rFonts w:hint="eastAsia"/>
          <w:sz w:val="30"/>
          <w:szCs w:val="30"/>
          <w:highlight w:val="none"/>
        </w:rPr>
        <w:t xml:space="preserve">项目类别：服务类</w:t>
      </w:r>
      <w:r/>
    </w:p>
    <w:p>
      <w:pPr>
        <w:ind w:firstLine="0"/>
        <w:rPr>
          <w:b/>
          <w:sz w:val="36"/>
          <w:szCs w:val="36"/>
          <w:highlight w:val="none"/>
        </w:rPr>
      </w:pPr>
      <w:r>
        <w:rPr>
          <w:b/>
          <w:sz w:val="36"/>
          <w:szCs w:val="36"/>
          <w:highlight w:val="none"/>
        </w:rPr>
      </w:r>
      <w:r/>
    </w:p>
    <w:p>
      <w:pPr>
        <w:ind w:firstLine="0"/>
        <w:rPr>
          <w:b/>
          <w:sz w:val="36"/>
          <w:szCs w:val="36"/>
          <w:highlight w:val="none"/>
        </w:rPr>
      </w:pPr>
      <w:r>
        <w:rPr>
          <w:b/>
          <w:sz w:val="36"/>
          <w:szCs w:val="36"/>
          <w:highlight w:val="none"/>
        </w:rPr>
      </w:r>
      <w:r/>
    </w:p>
    <w:p>
      <w:pPr>
        <w:pStyle w:val="868"/>
        <w:ind w:left="0" w:firstLine="0"/>
        <w:rPr>
          <w:highlight w:val="none"/>
        </w:rPr>
      </w:pPr>
      <w:r>
        <w:rPr>
          <w:highlight w:val="none"/>
        </w:rPr>
      </w:r>
      <w:r/>
    </w:p>
    <w:p>
      <w:pPr>
        <w:pStyle w:val="868"/>
        <w:ind w:left="480"/>
        <w:rPr>
          <w:highlight w:val="none"/>
        </w:rPr>
      </w:pPr>
      <w:r>
        <w:rPr>
          <w:highlight w:val="none"/>
        </w:rPr>
      </w:r>
      <w:r/>
    </w:p>
    <w:p>
      <w:pPr>
        <w:jc w:val="center"/>
        <w:rPr>
          <w:b/>
          <w:sz w:val="44"/>
          <w:szCs w:val="44"/>
          <w:highlight w:val="none"/>
        </w:rPr>
      </w:pPr>
      <w:r>
        <w:rPr>
          <w:b/>
          <w:sz w:val="44"/>
          <w:szCs w:val="44"/>
          <w:highlight w:val="none"/>
        </w:rPr>
      </w:r>
      <w:r/>
    </w:p>
    <w:p>
      <w:pPr>
        <w:jc w:val="center"/>
        <w:rPr>
          <w:rFonts w:hint="eastAsia" w:eastAsia="宋体"/>
          <w:b/>
          <w:sz w:val="44"/>
          <w:szCs w:val="44"/>
          <w:highlight w:val="none"/>
          <w:lang w:eastAsia="zh-CN"/>
        </w:rPr>
      </w:pPr>
      <w:r>
        <w:rPr>
          <w:rFonts w:hint="eastAsia"/>
          <w:b/>
          <w:sz w:val="44"/>
          <w:szCs w:val="44"/>
          <w:highlight w:val="none"/>
          <w:lang w:eastAsia="zh-CN"/>
        </w:rPr>
        <w:t xml:space="preserve">苏州市恒信建设监理咨询有限公司</w:t>
      </w:r>
      <w:r/>
    </w:p>
    <w:p>
      <w:pPr>
        <w:jc w:val="center"/>
        <w:rPr>
          <w:b/>
          <w:sz w:val="36"/>
          <w:szCs w:val="36"/>
          <w:highlight w:val="none"/>
        </w:rPr>
      </w:pPr>
      <w:r>
        <w:rPr>
          <w:rFonts w:hint="eastAsia"/>
          <w:b/>
          <w:sz w:val="36"/>
          <w:szCs w:val="36"/>
          <w:highlight w:val="none"/>
        </w:rPr>
        <w:t xml:space="preserve">二〇二</w:t>
      </w:r>
      <w:r>
        <w:rPr>
          <w:rFonts w:hint="eastAsia"/>
          <w:b/>
          <w:sz w:val="36"/>
          <w:szCs w:val="36"/>
          <w:highlight w:val="none"/>
          <w:lang w:eastAsia="zh-CN"/>
        </w:rPr>
        <w:t xml:space="preserve">六</w:t>
      </w:r>
      <w:r>
        <w:rPr>
          <w:rFonts w:hint="eastAsia"/>
          <w:b/>
          <w:sz w:val="36"/>
          <w:szCs w:val="36"/>
          <w:highlight w:val="none"/>
        </w:rPr>
        <w:t xml:space="preserve">年</w:t>
      </w:r>
      <w:r>
        <w:rPr>
          <w:rFonts w:hint="eastAsia"/>
          <w:b/>
          <w:sz w:val="36"/>
          <w:szCs w:val="36"/>
          <w:highlight w:val="none"/>
          <w:lang w:val="en-US" w:eastAsia="zh-CN"/>
        </w:rPr>
        <w:t xml:space="preserve">三</w:t>
      </w:r>
      <w:r>
        <w:rPr>
          <w:rFonts w:hint="eastAsia"/>
          <w:b/>
          <w:sz w:val="36"/>
          <w:szCs w:val="36"/>
          <w:highlight w:val="none"/>
        </w:rPr>
        <w:t xml:space="preserve">月</w:t>
      </w:r>
      <w:r/>
    </w:p>
    <w:p>
      <w:pPr>
        <w:jc w:val="center"/>
        <w:rPr>
          <w:rFonts w:cs="Arial"/>
          <w:b/>
          <w:bCs/>
          <w:spacing w:val="20"/>
          <w:sz w:val="30"/>
          <w:szCs w:val="30"/>
          <w:highlight w:val="none"/>
        </w:rPr>
      </w:pPr>
      <w:r>
        <w:rPr>
          <w:rFonts w:cs="Arial"/>
          <w:b/>
          <w:bCs/>
          <w:spacing w:val="20"/>
          <w:sz w:val="30"/>
          <w:szCs w:val="30"/>
          <w:highlight w:val="none"/>
        </w:rPr>
      </w:r>
      <w:r/>
    </w:p>
    <w:p>
      <w:pPr>
        <w:pStyle w:val="879"/>
        <w:rPr>
          <w:rFonts w:cs="Arial"/>
          <w:b/>
          <w:bCs/>
          <w:spacing w:val="20"/>
          <w:sz w:val="30"/>
          <w:szCs w:val="30"/>
          <w:highlight w:val="none"/>
        </w:rPr>
      </w:pPr>
      <w:r>
        <w:rPr>
          <w:rFonts w:cs="Arial"/>
          <w:b/>
          <w:bCs/>
          <w:spacing w:val="20"/>
          <w:sz w:val="30"/>
          <w:szCs w:val="30"/>
          <w:highlight w:val="none"/>
        </w:rPr>
      </w:r>
      <w:r/>
    </w:p>
    <w:p>
      <w:pPr>
        <w:jc w:val="center"/>
        <w:rPr>
          <w:rFonts w:cs="Arial"/>
          <w:b/>
          <w:bCs/>
          <w:spacing w:val="20"/>
          <w:sz w:val="30"/>
          <w:szCs w:val="30"/>
          <w:highlight w:val="none"/>
        </w:rPr>
      </w:pPr>
      <w:r>
        <w:rPr>
          <w:rFonts w:hint="eastAsia" w:cs="Arial"/>
          <w:b/>
          <w:bCs/>
          <w:spacing w:val="20"/>
          <w:sz w:val="30"/>
          <w:szCs w:val="30"/>
          <w:highlight w:val="none"/>
        </w:rPr>
        <w:t xml:space="preserve">前 附 表</w:t>
      </w:r>
      <w:r/>
    </w:p>
    <w:p>
      <w:pPr>
        <w:ind w:hanging="142"/>
        <w:rPr>
          <w:highlight w:val="none"/>
        </w:rPr>
      </w:pPr>
      <w:r>
        <w:rPr>
          <w:rFonts w:hint="eastAsia" w:cs="宋体"/>
          <w:sz w:val="21"/>
          <w:szCs w:val="21"/>
          <w:highlight w:val="none"/>
        </w:rPr>
        <w:t xml:space="preserve">下列附表说明是对采购文件的具体补充和修正，如有矛盾之处以本附表为准</w:t>
      </w:r>
      <w:r>
        <w:rPr>
          <w:rFonts w:hint="eastAsia" w:cs="Arial"/>
          <w:sz w:val="21"/>
          <w:szCs w:val="21"/>
          <w:highlight w:val="none"/>
        </w:rPr>
        <w:t xml:space="preserve">。</w:t>
      </w:r>
      <w:r/>
    </w:p>
    <w:tbl>
      <w:tblPr>
        <w:tblStyle w:val="864"/>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861"/>
        <w:gridCol w:w="7235"/>
      </w:tblGrid>
      <w:tr>
        <w:trPr>
          <w:jc w:val="center"/>
          <w:trHeight w:val="125"/>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项目事项</w:t>
            </w:r>
            <w:r/>
          </w:p>
        </w:tc>
        <w:tc>
          <w:tcPr>
            <w:tcW w:w="7235" w:type="dxa"/>
            <w:vAlign w:val="center"/>
            <w:textDirection w:val="lrTb"/>
            <w:noWrap w:val="false"/>
          </w:tcPr>
          <w:p>
            <w:pPr>
              <w:pStyle w:val="872"/>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               容</w:t>
            </w:r>
            <w:r/>
          </w:p>
        </w:tc>
      </w:tr>
      <w:tr>
        <w:trPr>
          <w:cantSplit/>
          <w:jc w:val="center"/>
          <w:trHeight w:val="307"/>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p>
        </w:tc>
        <w:tc>
          <w:tcPr>
            <w:tcW w:w="7235" w:type="dxa"/>
            <w:vAlign w:val="center"/>
            <w:textDirection w:val="lrTb"/>
            <w:noWrap w:val="false"/>
          </w:tcPr>
          <w:p>
            <w:pPr>
              <w:pStyle w:val="872"/>
              <w:ind w:firstLine="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JSZC-320508-HXDL-G2026-0001</w:t>
            </w:r>
            <w:r/>
          </w:p>
        </w:tc>
      </w:tr>
      <w:tr>
        <w:trPr>
          <w:cantSplit/>
          <w:jc w:val="center"/>
          <w:trHeight w:val="298"/>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采购内容</w:t>
            </w:r>
            <w:r/>
          </w:p>
        </w:tc>
        <w:tc>
          <w:tcPr>
            <w:tcW w:w="7235" w:type="dxa"/>
            <w:vAlign w:val="center"/>
            <w:textDirection w:val="lrTb"/>
            <w:noWrap w:val="false"/>
          </w:tcPr>
          <w:p>
            <w:pPr>
              <w:pStyle w:val="872"/>
              <w:ind w:left="-1" w:hanging="4"/>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姑苏区2026年度地块前期策划及精细化设计项目</w:t>
            </w:r>
            <w:r/>
          </w:p>
        </w:tc>
      </w:tr>
      <w:tr>
        <w:trPr>
          <w:cantSplit/>
          <w:jc w:val="center"/>
          <w:trHeight w:val="262"/>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采购预算</w:t>
            </w:r>
            <w:r/>
          </w:p>
        </w:tc>
        <w:tc>
          <w:tcPr>
            <w:tcW w:w="7235" w:type="dxa"/>
            <w:vAlign w:val="center"/>
            <w:textDirection w:val="lrTb"/>
            <w:noWrap w:val="false"/>
          </w:tcPr>
          <w:p>
            <w:pPr>
              <w:pStyle w:val="872"/>
              <w:ind w:left="-1" w:hanging="4"/>
              <w:spacing w:line="360" w:lineRule="auto"/>
              <w:rPr>
                <w:rFonts w:hint="eastAsia" w:ascii="宋体" w:hAnsi="宋体" w:eastAsia="宋体" w:cs="宋体"/>
                <w:sz w:val="21"/>
                <w:szCs w:val="21"/>
              </w:rPr>
            </w:pPr>
            <w:r>
              <w:rPr>
                <w:rFonts w:hint="eastAsia" w:ascii="宋体" w:hAnsi="宋体" w:eastAsia="宋体" w:cs="宋体"/>
                <w:sz w:val="21"/>
                <w:szCs w:val="21"/>
                <w:lang w:val="zh-CN" w:eastAsia="zh-CN"/>
              </w:rPr>
              <w:t xml:space="preserve">项目预算金额：</w:t>
            </w: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0万元</w:t>
            </w:r>
            <w:r>
              <w:rPr>
                <w:rFonts w:hint="eastAsia" w:ascii="宋体" w:hAnsi="宋体" w:eastAsia="宋体" w:cs="宋体"/>
                <w:sz w:val="21"/>
                <w:szCs w:val="21"/>
                <w:lang w:val="zh-CN" w:eastAsia="zh-CN"/>
              </w:rPr>
              <w:t xml:space="preserve">        最高限价：</w:t>
            </w:r>
            <w:r>
              <w:rPr>
                <w:rFonts w:ascii="Wingdings" w:hAnsi="Wingdings" w:eastAsia="Wingdings" w:cs="Wingdings"/>
                <w:sz w:val="21"/>
                <w:szCs w:val="21"/>
                <w:lang w:val="zh-CN" w:eastAsia="zh-CN"/>
              </w:rPr>
              <w:t xml:space="preserve">þ</w:t>
            </w:r>
            <w:r>
              <w:rPr>
                <w:rFonts w:hint="eastAsia" w:ascii="宋体" w:hAnsi="宋体" w:eastAsia="宋体" w:cs="宋体"/>
                <w:sz w:val="21"/>
                <w:szCs w:val="21"/>
                <w:lang w:eastAsia="zh-CN"/>
              </w:rPr>
              <w:t xml:space="preserve">有1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0万元   </w:t>
            </w:r>
            <w:r>
              <w:rPr>
                <w:rFonts w:ascii="Wingdings" w:hAnsi="Wingdings" w:eastAsia="Wingdings" w:cs="Wingdings"/>
                <w:sz w:val="21"/>
                <w:szCs w:val="21"/>
                <w:lang w:eastAsia="zh-CN"/>
              </w:rPr>
              <w:t xml:space="preserve">¨</w:t>
            </w:r>
            <w:r>
              <w:rPr>
                <w:rFonts w:hint="eastAsia" w:ascii="宋体" w:hAnsi="宋体" w:eastAsia="宋体" w:cs="宋体"/>
                <w:sz w:val="21"/>
                <w:szCs w:val="21"/>
                <w:lang w:eastAsia="zh-CN"/>
              </w:rPr>
              <w:t xml:space="preserve">无</w:t>
            </w:r>
            <w:r/>
          </w:p>
        </w:tc>
      </w:tr>
      <w:tr>
        <w:trPr>
          <w:cantSplit/>
          <w:jc w:val="center"/>
          <w:trHeight w:val="1288"/>
        </w:trPr>
        <w:tc>
          <w:tcPr>
            <w:tcW w:w="686" w:type="dxa"/>
            <w:vAlign w:val="center"/>
            <w:textDirection w:val="lrTb"/>
            <w:noWrap w:val="false"/>
          </w:tcPr>
          <w:p>
            <w:pPr>
              <w:pStyle w:val="872"/>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861" w:type="dxa"/>
            <w:vAlign w:val="center"/>
            <w:textDirection w:val="lrTb"/>
            <w:noWrap w:val="false"/>
          </w:tcPr>
          <w:p>
            <w:pPr>
              <w:pStyle w:val="872"/>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采购代理机构</w:t>
            </w:r>
            <w:r/>
          </w:p>
          <w:p>
            <w:pPr>
              <w:pStyle w:val="872"/>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7235" w:type="dxa"/>
            <w:vAlign w:val="center"/>
            <w:textDirection w:val="lrTb"/>
            <w:noWrap w:val="false"/>
          </w:tcPr>
          <w:p>
            <w:pPr>
              <w:pStyle w:val="872"/>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苏州市恒信建设监理咨询有限公司</w:t>
            </w:r>
            <w:r/>
          </w:p>
          <w:p>
            <w:pPr>
              <w:pStyle w:val="872"/>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地址：苏州市姑苏区桃花坞大街89号5号楼4楼</w:t>
            </w:r>
            <w:r/>
          </w:p>
          <w:p>
            <w:pPr>
              <w:pStyle w:val="872"/>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业务联系人：吕丽娜、冯遵、潘琳</w:t>
            </w:r>
            <w:r/>
          </w:p>
          <w:p>
            <w:pPr>
              <w:pStyle w:val="872"/>
              <w:ind w:firstLine="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联系电话：0512-62515220</w:t>
            </w:r>
            <w:r/>
          </w:p>
        </w:tc>
      </w:tr>
      <w:tr>
        <w:trPr>
          <w:cantSplit/>
          <w:jc w:val="center"/>
          <w:trHeight w:val="887"/>
        </w:trPr>
        <w:tc>
          <w:tcPr>
            <w:tcW w:w="686" w:type="dxa"/>
            <w:vAlign w:val="center"/>
            <w:textDirection w:val="lrTb"/>
            <w:noWrap w:val="false"/>
          </w:tcPr>
          <w:p>
            <w:pPr>
              <w:pStyle w:val="872"/>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1861" w:type="dxa"/>
            <w:vAlign w:val="center"/>
            <w:textDirection w:val="lrTb"/>
            <w:noWrap w:val="false"/>
          </w:tcPr>
          <w:p>
            <w:pPr>
              <w:pStyle w:val="872"/>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采购人</w:t>
            </w:r>
            <w:r/>
          </w:p>
        </w:tc>
        <w:tc>
          <w:tcPr>
            <w:tcW w:w="7235" w:type="dxa"/>
            <w:vAlign w:val="center"/>
            <w:textDirection w:val="lrTb"/>
            <w:noWrap w:val="false"/>
          </w:tcPr>
          <w:p>
            <w:pPr>
              <w:pStyle w:val="872"/>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苏州市姑苏区城市更新中心（苏州市姑苏区土地储备中心）</w:t>
            </w:r>
            <w:r/>
          </w:p>
          <w:p>
            <w:pPr>
              <w:pStyle w:val="872"/>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地址：苏州市姑苏区竹辉路289号</w:t>
            </w:r>
            <w:r/>
          </w:p>
          <w:p>
            <w:pPr>
              <w:pStyle w:val="872"/>
              <w:ind w:firstLine="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联系人：张亚婷</w:t>
            </w:r>
            <w:r/>
          </w:p>
          <w:p>
            <w:pPr>
              <w:pStyle w:val="872"/>
              <w:ind w:firstLine="0"/>
              <w:spacing w:line="360" w:lineRule="exact"/>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联系方式：0512-65228029</w:t>
            </w:r>
            <w:r/>
          </w:p>
        </w:tc>
      </w:tr>
      <w:tr>
        <w:trPr>
          <w:cantSplit/>
          <w:jc w:val="center"/>
          <w:trHeight w:val="224"/>
        </w:trPr>
        <w:tc>
          <w:tcPr>
            <w:tcW w:w="686" w:type="dxa"/>
            <w:vAlign w:val="center"/>
            <w:textDirection w:val="lrTb"/>
            <w:noWrap w:val="false"/>
          </w:tcPr>
          <w:p>
            <w:pPr>
              <w:pStyle w:val="872"/>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1861" w:type="dxa"/>
            <w:vAlign w:val="center"/>
            <w:textDirection w:val="lrTb"/>
            <w:noWrap w:val="false"/>
          </w:tcPr>
          <w:p>
            <w:pPr>
              <w:pStyle w:val="872"/>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投标文件组成</w:t>
            </w:r>
            <w:r/>
          </w:p>
        </w:tc>
        <w:tc>
          <w:tcPr>
            <w:tcW w:w="7235" w:type="dxa"/>
            <w:vAlign w:val="center"/>
            <w:textDirection w:val="lrTb"/>
            <w:noWrap w:val="false"/>
          </w:tcPr>
          <w:p>
            <w:pPr>
              <w:pStyle w:val="872"/>
              <w:ind w:firstLine="0"/>
              <w:spacing w:line="360" w:lineRule="exact"/>
              <w:rPr>
                <w:rFonts w:hint="eastAsia" w:ascii="宋体" w:hAnsi="宋体" w:eastAsia="宋体" w:cs="宋体"/>
                <w:sz w:val="21"/>
                <w:szCs w:val="21"/>
              </w:rPr>
            </w:pPr>
            <w:r>
              <w:rPr>
                <w:rFonts w:hint="eastAsia" w:ascii="宋体" w:hAnsi="宋体" w:eastAsia="宋体" w:cs="宋体"/>
                <w:sz w:val="21"/>
                <w:szCs w:val="21"/>
              </w:rPr>
              <w:t xml:space="preserve">详见采购文件第二章</w:t>
            </w:r>
            <w:r/>
          </w:p>
        </w:tc>
      </w:tr>
      <w:tr>
        <w:trPr>
          <w:cantSplit/>
          <w:jc w:val="center"/>
          <w:trHeight w:val="368"/>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投标保证金</w:t>
            </w:r>
            <w:r/>
          </w:p>
        </w:tc>
        <w:tc>
          <w:tcPr>
            <w:tcW w:w="7235" w:type="dxa"/>
            <w:vAlign w:val="center"/>
            <w:textDirection w:val="lrTb"/>
            <w:noWrap w:val="false"/>
          </w:tcPr>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投标保证金：无，采购文件中如有涉及投标保证金的所有条款均不适用。</w:t>
            </w:r>
            <w:r/>
          </w:p>
        </w:tc>
      </w:tr>
      <w:tr>
        <w:trPr>
          <w:cantSplit/>
          <w:jc w:val="center"/>
          <w:trHeight w:val="380"/>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7235" w:type="dxa"/>
            <w:vAlign w:val="center"/>
            <w:textDirection w:val="lrTb"/>
            <w:noWrap w:val="false"/>
          </w:tcPr>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自提交投标文件截止之日起90天内</w:t>
            </w:r>
            <w:r/>
          </w:p>
        </w:tc>
      </w:tr>
      <w:tr>
        <w:trPr>
          <w:cantSplit/>
          <w:jc w:val="center"/>
          <w:trHeight w:val="1128"/>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投标文件份数</w:t>
            </w:r>
            <w:r/>
          </w:p>
        </w:tc>
        <w:tc>
          <w:tcPr>
            <w:tcW w:w="7235" w:type="dxa"/>
            <w:vAlign w:val="center"/>
            <w:textDirection w:val="lrTb"/>
            <w:noWrap w:val="false"/>
          </w:tcPr>
          <w:p>
            <w:pPr>
              <w:pStyle w:val="872"/>
              <w:ind w:firstLine="0"/>
              <w:spacing w:line="360" w:lineRule="exact"/>
              <w:rPr>
                <w:rFonts w:hint="eastAsia" w:ascii="宋体" w:hAnsi="宋体" w:eastAsia="宋体" w:cs="宋体"/>
                <w:sz w:val="21"/>
                <w:szCs w:val="21"/>
              </w:rPr>
            </w:pPr>
            <w:r>
              <w:rPr>
                <w:rFonts w:hint="eastAsia" w:ascii="宋体" w:hAnsi="宋体" w:eastAsia="宋体" w:cs="宋体"/>
                <w:sz w:val="21"/>
                <w:szCs w:val="21"/>
              </w:rPr>
              <w:t xml:space="preserve">本项目采用电子投标文件，投标人按照采购文件要求制作上传电子投标文件，投标人在投标阶段无需提供纸质投标文件。</w:t>
            </w:r>
            <w:r/>
          </w:p>
          <w:p>
            <w:pPr>
              <w:pStyle w:val="872"/>
              <w:ind w:firstLine="0"/>
              <w:spacing w:line="360" w:lineRule="exact"/>
              <w:rPr>
                <w:rFonts w:hint="eastAsia" w:ascii="宋体" w:hAnsi="宋体" w:eastAsia="宋体" w:cs="宋体"/>
                <w:sz w:val="21"/>
                <w:szCs w:val="21"/>
              </w:rPr>
            </w:pPr>
            <w:r>
              <w:rPr>
                <w:rFonts w:hint="eastAsia" w:ascii="宋体" w:hAnsi="宋体" w:eastAsia="宋体" w:cs="宋体"/>
                <w:sz w:val="21"/>
                <w:szCs w:val="21"/>
              </w:rPr>
              <w:t xml:space="preserve">注：投标人在中标后须提供肆份书面投标文件，书面投标文件须与上传的电子投标文件一致。</w:t>
            </w:r>
            <w:r/>
          </w:p>
        </w:tc>
      </w:tr>
      <w:tr>
        <w:trPr>
          <w:cantSplit/>
          <w:jc w:val="center"/>
          <w:trHeight w:val="250"/>
        </w:trPr>
        <w:tc>
          <w:tcPr>
            <w:tcW w:w="686" w:type="dxa"/>
            <w:vAlign w:val="center"/>
            <w:textDirection w:val="lrTb"/>
            <w:noWrap w:val="false"/>
          </w:tcPr>
          <w:p>
            <w:pPr>
              <w:pStyle w:val="872"/>
              <w:ind w:firstLine="0"/>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861" w:type="dxa"/>
            <w:vAlign w:val="center"/>
            <w:textDirection w:val="lrTb"/>
            <w:noWrap w:val="false"/>
          </w:tcPr>
          <w:p>
            <w:pPr>
              <w:pStyle w:val="872"/>
              <w:ind w:firstLine="0"/>
              <w:jc w:val="center"/>
              <w:rPr>
                <w:rFonts w:hint="eastAsia" w:ascii="宋体" w:hAnsi="宋体" w:eastAsia="宋体" w:cs="宋体"/>
                <w:sz w:val="21"/>
                <w:szCs w:val="21"/>
              </w:rPr>
            </w:pPr>
            <w:r>
              <w:rPr>
                <w:rFonts w:hint="eastAsia" w:ascii="宋体" w:hAnsi="宋体" w:eastAsia="宋体" w:cs="宋体"/>
                <w:sz w:val="21"/>
                <w:szCs w:val="21"/>
              </w:rPr>
              <w:t xml:space="preserve">投标报价本位币</w:t>
            </w:r>
            <w:r/>
          </w:p>
        </w:tc>
        <w:tc>
          <w:tcPr>
            <w:tcW w:w="7235" w:type="dxa"/>
            <w:vAlign w:val="center"/>
            <w:textDirection w:val="lrTb"/>
            <w:noWrap w:val="false"/>
          </w:tcPr>
          <w:p>
            <w:pPr>
              <w:pStyle w:val="872"/>
              <w:ind w:firstLine="0"/>
              <w:rPr>
                <w:rFonts w:hint="eastAsia" w:ascii="宋体" w:hAnsi="宋体" w:eastAsia="宋体" w:cs="宋体"/>
                <w:sz w:val="21"/>
                <w:szCs w:val="21"/>
              </w:rPr>
            </w:pPr>
            <w:r>
              <w:rPr>
                <w:rFonts w:hint="eastAsia" w:ascii="宋体" w:hAnsi="宋体" w:eastAsia="宋体" w:cs="宋体"/>
                <w:sz w:val="21"/>
                <w:szCs w:val="21"/>
              </w:rPr>
              <w:t xml:space="preserve">人民币 </w:t>
            </w:r>
            <w:r/>
          </w:p>
        </w:tc>
      </w:tr>
      <w:tr>
        <w:trPr>
          <w:cantSplit/>
          <w:jc w:val="center"/>
          <w:trHeight w:val="340"/>
        </w:trPr>
        <w:tc>
          <w:tcPr>
            <w:tcW w:w="686" w:type="dxa"/>
            <w:vAlign w:val="center"/>
            <w:textDirection w:val="lrTb"/>
            <w:noWrap w:val="false"/>
          </w:tcPr>
          <w:p>
            <w:pPr>
              <w:pStyle w:val="872"/>
              <w:ind w:firstLine="0"/>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861" w:type="dxa"/>
            <w:vAlign w:val="center"/>
            <w:textDirection w:val="lrTb"/>
            <w:noWrap w:val="false"/>
          </w:tcPr>
          <w:p>
            <w:pPr>
              <w:pStyle w:val="872"/>
              <w:ind w:firstLine="0"/>
              <w:jc w:val="center"/>
              <w:rPr>
                <w:rFonts w:hint="eastAsia" w:ascii="宋体" w:hAnsi="宋体" w:eastAsia="宋体" w:cs="宋体"/>
                <w:sz w:val="21"/>
                <w:szCs w:val="21"/>
              </w:rPr>
            </w:pPr>
            <w:r>
              <w:rPr>
                <w:rFonts w:hint="eastAsia" w:ascii="宋体" w:hAnsi="宋体" w:eastAsia="宋体" w:cs="宋体"/>
                <w:sz w:val="21"/>
                <w:szCs w:val="21"/>
              </w:rPr>
              <w:t xml:space="preserve">履约保证金</w:t>
            </w:r>
            <w:r/>
          </w:p>
        </w:tc>
        <w:tc>
          <w:tcPr>
            <w:tcW w:w="7235" w:type="dxa"/>
            <w:vAlign w:val="center"/>
            <w:textDirection w:val="lrTb"/>
            <w:noWrap w:val="false"/>
          </w:tcPr>
          <w:p>
            <w:pPr>
              <w:pStyle w:val="872"/>
              <w:ind w:firstLine="0"/>
              <w:rPr>
                <w:rFonts w:hint="eastAsia" w:ascii="宋体" w:hAnsi="宋体" w:eastAsia="宋体" w:cs="宋体"/>
                <w:sz w:val="21"/>
                <w:szCs w:val="21"/>
              </w:rPr>
            </w:pPr>
            <w:r>
              <w:rPr>
                <w:rFonts w:hint="eastAsia" w:ascii="宋体" w:hAnsi="宋体" w:eastAsia="宋体" w:cs="宋体"/>
                <w:sz w:val="21"/>
                <w:szCs w:val="21"/>
              </w:rPr>
              <w:t xml:space="preserve">无</w:t>
            </w:r>
            <w:r/>
          </w:p>
        </w:tc>
      </w:tr>
      <w:tr>
        <w:trPr>
          <w:cantSplit/>
          <w:jc w:val="center"/>
          <w:trHeight w:val="202"/>
        </w:trPr>
        <w:tc>
          <w:tcPr>
            <w:tcW w:w="686" w:type="dxa"/>
            <w:vAlign w:val="center"/>
            <w:textDirection w:val="lrTb"/>
            <w:noWrap w:val="false"/>
          </w:tcPr>
          <w:p>
            <w:pPr>
              <w:pStyle w:val="872"/>
              <w:ind w:firstLine="0"/>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861" w:type="dxa"/>
            <w:vAlign w:val="center"/>
            <w:textDirection w:val="lrTb"/>
            <w:noWrap w:val="false"/>
          </w:tcPr>
          <w:p>
            <w:pPr>
              <w:pStyle w:val="872"/>
              <w:ind w:firstLine="0"/>
              <w:jc w:val="center"/>
              <w:rPr>
                <w:rFonts w:hint="eastAsia" w:ascii="宋体" w:hAnsi="宋体" w:eastAsia="宋体" w:cs="宋体"/>
                <w:sz w:val="21"/>
                <w:szCs w:val="21"/>
              </w:rPr>
            </w:pPr>
            <w:r>
              <w:rPr>
                <w:rFonts w:hint="eastAsia" w:ascii="宋体" w:hAnsi="宋体" w:eastAsia="宋体" w:cs="宋体"/>
                <w:sz w:val="21"/>
                <w:szCs w:val="21"/>
              </w:rPr>
              <w:t xml:space="preserve">评标方法</w:t>
            </w:r>
            <w:r/>
          </w:p>
        </w:tc>
        <w:tc>
          <w:tcPr>
            <w:tcW w:w="7235" w:type="dxa"/>
            <w:vAlign w:val="center"/>
            <w:textDirection w:val="lrTb"/>
            <w:noWrap w:val="false"/>
          </w:tcPr>
          <w:p>
            <w:pPr>
              <w:pStyle w:val="872"/>
              <w:ind w:firstLine="0"/>
              <w:rPr>
                <w:rFonts w:hint="eastAsia" w:ascii="宋体" w:hAnsi="宋体" w:eastAsia="宋体" w:cs="宋体"/>
                <w:sz w:val="21"/>
                <w:szCs w:val="21"/>
              </w:rPr>
            </w:pPr>
            <w:r>
              <w:rPr>
                <w:rFonts w:hint="eastAsia" w:ascii="宋体" w:hAnsi="宋体" w:eastAsia="宋体" w:cs="宋体"/>
                <w:sz w:val="21"/>
                <w:szCs w:val="21"/>
              </w:rPr>
              <w:t xml:space="preserve">综合评分法</w:t>
            </w:r>
            <w:r/>
          </w:p>
        </w:tc>
      </w:tr>
      <w:tr>
        <w:trPr>
          <w:cantSplit/>
          <w:jc w:val="center"/>
          <w:trHeight w:val="512"/>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13</w:t>
            </w:r>
            <w:r/>
          </w:p>
        </w:tc>
        <w:tc>
          <w:tcPr>
            <w:tcW w:w="1861" w:type="dxa"/>
            <w:vAlign w:val="center"/>
            <w:textDirection w:val="lrTb"/>
            <w:noWrap w:val="false"/>
          </w:tcPr>
          <w:p>
            <w:pPr>
              <w:ind w:firstLine="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投标文件网上提交截止时间</w:t>
            </w:r>
            <w:r/>
          </w:p>
        </w:tc>
        <w:tc>
          <w:tcPr>
            <w:tcW w:w="7235" w:type="dxa"/>
            <w:vAlign w:val="center"/>
            <w:textDirection w:val="lrTb"/>
            <w:noWrap w:val="false"/>
          </w:tcPr>
          <w:p>
            <w:pPr>
              <w:pStyle w:val="872"/>
              <w:ind w:firstLine="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2026年0</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月10日</w:t>
            </w:r>
            <w:r>
              <w:rPr>
                <w:rFonts w:hint="eastAsia" w:ascii="宋体" w:hAnsi="宋体" w:eastAsia="宋体" w:cs="宋体"/>
                <w:sz w:val="21"/>
                <w:szCs w:val="21"/>
                <w:highlight w:val="none"/>
              </w:rPr>
              <w:t xml:space="preserve">13点30分（北京时间） </w:t>
            </w:r>
            <w:r/>
          </w:p>
          <w:p>
            <w:pPr>
              <w:pStyle w:val="872"/>
              <w:ind w:firstLine="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投标文件必须在截止时间前完成提交（上传），逾期提交（上传）的投标文件恕不接受。</w:t>
            </w:r>
            <w:r/>
          </w:p>
        </w:tc>
      </w:tr>
      <w:tr>
        <w:trPr>
          <w:cantSplit/>
          <w:jc w:val="center"/>
          <w:trHeight w:val="512"/>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14</w:t>
            </w:r>
            <w:r/>
          </w:p>
        </w:tc>
        <w:tc>
          <w:tcPr>
            <w:tcW w:w="1861" w:type="dxa"/>
            <w:vAlign w:val="center"/>
            <w:textDirection w:val="lrTb"/>
            <w:noWrap w:val="false"/>
          </w:tcPr>
          <w:p>
            <w:pPr>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开标时间</w:t>
            </w:r>
            <w:r/>
          </w:p>
          <w:p>
            <w:pPr>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开标地点</w:t>
            </w:r>
            <w:r/>
          </w:p>
        </w:tc>
        <w:tc>
          <w:tcPr>
            <w:tcW w:w="7235" w:type="dxa"/>
            <w:vAlign w:val="center"/>
            <w:textDirection w:val="lrTb"/>
            <w:noWrap w:val="false"/>
          </w:tcPr>
          <w:p>
            <w:pPr>
              <w:pStyle w:val="872"/>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开标时间：</w:t>
            </w:r>
            <w:r>
              <w:rPr>
                <w:rFonts w:hint="eastAsia" w:ascii="宋体" w:hAnsi="宋体" w:eastAsia="宋体" w:cs="宋体"/>
                <w:sz w:val="21"/>
                <w:szCs w:val="21"/>
                <w:highlight w:val="none"/>
                <w:lang w:eastAsia="zh-CN"/>
              </w:rPr>
              <w:t xml:space="preserve">2026年0</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月10日</w:t>
            </w:r>
            <w:r>
              <w:rPr>
                <w:rFonts w:hint="eastAsia" w:ascii="宋体" w:hAnsi="宋体" w:eastAsia="宋体" w:cs="宋体"/>
                <w:sz w:val="21"/>
                <w:szCs w:val="21"/>
                <w:highlight w:val="none"/>
              </w:rPr>
            </w:r>
            <w:r>
              <w:rPr>
                <w:rFonts w:hint="eastAsia" w:ascii="宋体" w:hAnsi="宋体" w:eastAsia="宋体" w:cs="宋体"/>
                <w:sz w:val="21"/>
                <w:szCs w:val="21"/>
                <w:highlight w:val="none"/>
                <w:lang w:eastAsia="zh-CN"/>
              </w:rPr>
            </w:r>
            <w:r>
              <w:rPr>
                <w:rFonts w:hint="eastAsia" w:ascii="宋体" w:hAnsi="宋体" w:eastAsia="宋体" w:cs="宋体"/>
                <w:sz w:val="21"/>
                <w:szCs w:val="21"/>
                <w:highlight w:val="none"/>
              </w:rPr>
              <w:t xml:space="preserve">13点30分</w:t>
            </w:r>
            <w:r/>
            <w:r>
              <w:rPr>
                <w:rFonts w:hint="eastAsia" w:ascii="宋体" w:hAnsi="宋体" w:eastAsia="宋体" w:cs="宋体"/>
                <w:sz w:val="21"/>
                <w:szCs w:val="21"/>
                <w:highlight w:val="none"/>
              </w:rPr>
              <w:t xml:space="preserve">（北京时间）</w:t>
            </w:r>
            <w:r/>
          </w:p>
          <w:p>
            <w:pPr>
              <w:pStyle w:val="872"/>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“苏采云”系统（网址：http://jszfcg.jsczt.cn/）</w:t>
            </w:r>
            <w:r/>
          </w:p>
          <w:p>
            <w:pPr>
              <w:pStyle w:val="872"/>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本项目为不见面开标项目，开标阶段供应商在【供应商解密】环节必须使用CA证书解密电子投标文件，如在系统规定的解密时间内未能完成解密的，视为放弃投标。请供应商确保电脑、系统及其他设备（视频输入输出设备等）无误，自开标直至项目结束始终保持系统在线状态。</w:t>
            </w:r>
            <w:r/>
          </w:p>
        </w:tc>
      </w:tr>
      <w:tr>
        <w:trPr>
          <w:cantSplit/>
          <w:jc w:val="center"/>
          <w:trHeight w:val="3808"/>
        </w:trPr>
        <w:tc>
          <w:tcPr>
            <w:tcW w:w="686"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15</w:t>
            </w:r>
            <w:r/>
          </w:p>
        </w:tc>
        <w:tc>
          <w:tcPr>
            <w:tcW w:w="1861" w:type="dxa"/>
            <w:vAlign w:val="center"/>
            <w:textDirection w:val="lrTb"/>
            <w:noWrap w:val="false"/>
          </w:tcPr>
          <w:p>
            <w:pPr>
              <w:pStyle w:val="8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代理服务费</w:t>
            </w:r>
            <w:r/>
          </w:p>
        </w:tc>
        <w:tc>
          <w:tcPr>
            <w:tcW w:w="7235" w:type="dxa"/>
            <w:vAlign w:val="center"/>
            <w:textDirection w:val="lrTb"/>
            <w:noWrap w:val="false"/>
          </w:tcPr>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预算金额100万元（不含）以下部分，费率为该部分预算金额的1.5%；</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预算金额100万元（含）－500万元部分，费率为该部分预算金额的1.1%；</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说明：代理服务费以预算金额为基数依据，按以上规定的标准和差额定率累进法进行计算后收取。</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例：如预算金额为150万元，则代理服务费＝100万元×1.5%＋（150万元－100万元）×1.1%）。</w:t>
            </w:r>
            <w:r/>
          </w:p>
          <w:p>
            <w:pPr>
              <w:pStyle w:val="872"/>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注：本项目代理服务费由中标人支付，并在领取中标通知书时向代理机构一</w:t>
            </w:r>
            <w:r>
              <w:rPr>
                <w:rFonts w:hint="eastAsia" w:ascii="宋体" w:hAnsi="宋体" w:eastAsia="宋体" w:cs="宋体"/>
                <w:sz w:val="21"/>
                <w:szCs w:val="21"/>
                <w:lang w:eastAsia="zh-CN"/>
              </w:rPr>
              <w:t xml:space="preserve">次性付清，该费用请各投标人在报价中综合考虑。</w:t>
            </w:r>
            <w:r/>
          </w:p>
          <w:p>
            <w:pPr>
              <w:pStyle w:val="872"/>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收费金额：人民币壹万柒仟贰佰元整（￥</w:t>
            </w:r>
            <w:r>
              <w:rPr>
                <w:rFonts w:hint="eastAsia" w:ascii="宋体" w:hAnsi="宋体" w:eastAsia="宋体" w:cs="宋体"/>
                <w:sz w:val="21"/>
                <w:szCs w:val="21"/>
                <w:lang w:val="en-US" w:eastAsia="zh-CN"/>
              </w:rPr>
              <w:t xml:space="preserve">17200</w:t>
            </w:r>
            <w:r>
              <w:rPr>
                <w:rFonts w:hint="eastAsia" w:ascii="宋体" w:hAnsi="宋体" w:eastAsia="宋体" w:cs="宋体"/>
                <w:sz w:val="21"/>
                <w:szCs w:val="21"/>
                <w:lang w:eastAsia="zh-CN"/>
              </w:rPr>
              <w:t xml:space="preserve">.00）</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收款单位：</w:t>
            </w:r>
            <w:r>
              <w:rPr>
                <w:rFonts w:hint="eastAsia" w:ascii="宋体" w:hAnsi="宋体" w:eastAsia="宋体" w:cs="宋体"/>
                <w:sz w:val="21"/>
                <w:szCs w:val="21"/>
                <w:lang w:eastAsia="zh-CN"/>
              </w:rPr>
              <w:t xml:space="preserve">苏州市恒信建设监理咨询有限公司</w:t>
            </w:r>
            <w:r/>
          </w:p>
          <w:p>
            <w:pPr>
              <w:pStyle w:val="872"/>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银行账号：</w:t>
            </w:r>
            <w:r>
              <w:rPr>
                <w:rFonts w:hint="eastAsia" w:ascii="宋体" w:hAnsi="宋体" w:eastAsia="宋体" w:cs="宋体"/>
                <w:sz w:val="21"/>
                <w:szCs w:val="21"/>
                <w:lang w:eastAsia="zh-CN"/>
              </w:rPr>
              <w:t xml:space="preserve">325612000018000276679</w:t>
            </w:r>
            <w:r/>
          </w:p>
          <w:p>
            <w:pPr>
              <w:pStyle w:val="872"/>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开户银行：</w:t>
            </w:r>
            <w:r>
              <w:rPr>
                <w:rFonts w:hint="eastAsia" w:ascii="宋体" w:hAnsi="宋体" w:eastAsia="宋体" w:cs="宋体"/>
                <w:sz w:val="21"/>
                <w:szCs w:val="21"/>
                <w:lang w:eastAsia="zh-CN"/>
              </w:rPr>
              <w:t xml:space="preserve">交通银行股份有限公司苏州城中支行</w:t>
            </w:r>
            <w:r/>
          </w:p>
        </w:tc>
      </w:tr>
      <w:tr>
        <w:trPr>
          <w:cantSplit/>
          <w:jc w:val="center"/>
          <w:trHeight w:val="2269"/>
        </w:trPr>
        <w:tc>
          <w:tcPr>
            <w:tcW w:w="686" w:type="dxa"/>
            <w:vAlign w:val="center"/>
            <w:textDirection w:val="lrTb"/>
            <w:noWrap w:val="false"/>
          </w:tcPr>
          <w:p>
            <w:pPr>
              <w:pStyle w:val="872"/>
              <w:ind w:firstLine="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16</w:t>
            </w:r>
            <w:r/>
          </w:p>
        </w:tc>
        <w:tc>
          <w:tcPr>
            <w:tcW w:w="1861" w:type="dxa"/>
            <w:vAlign w:val="center"/>
            <w:textDirection w:val="lrTb"/>
            <w:noWrap w:val="false"/>
          </w:tcPr>
          <w:p>
            <w:pPr>
              <w:pStyle w:val="872"/>
              <w:ind w:firstLine="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导致废标因素</w:t>
            </w:r>
            <w:r/>
          </w:p>
        </w:tc>
        <w:tc>
          <w:tcPr>
            <w:tcW w:w="7235" w:type="dxa"/>
            <w:vAlign w:val="center"/>
            <w:textDirection w:val="lrTb"/>
            <w:noWrap w:val="false"/>
          </w:tcPr>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出现下列情形之一的，为废标：</w:t>
            </w:r>
            <w:r/>
          </w:p>
          <w:p>
            <w:pPr>
              <w:pStyle w:val="872"/>
              <w:ind w:firstLine="0"/>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（一）符合资格条件的投标人或者对采购文件作实质响应的投标人不足三家的；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（二）出现影响采购公正的违法、违规行为的；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（三）投标人的报价均超过了采购预算，采购人不能支付的；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（四）因重大变故，采购任务取消的。</w:t>
            </w:r>
            <w:r/>
          </w:p>
        </w:tc>
      </w:tr>
      <w:tr>
        <w:trPr>
          <w:cantSplit/>
          <w:jc w:val="center"/>
          <w:trHeight w:val="3109"/>
        </w:trPr>
        <w:tc>
          <w:tcPr>
            <w:tcW w:w="686" w:type="dxa"/>
            <w:vAlign w:val="center"/>
            <w:textDirection w:val="lrTb"/>
            <w:noWrap w:val="false"/>
          </w:tcPr>
          <w:p>
            <w:pPr>
              <w:pStyle w:val="872"/>
              <w:ind w:firstLine="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17</w:t>
            </w:r>
            <w:r/>
          </w:p>
        </w:tc>
        <w:tc>
          <w:tcPr>
            <w:tcW w:w="1861" w:type="dxa"/>
            <w:vAlign w:val="center"/>
            <w:textDirection w:val="lrTb"/>
            <w:noWrap w:val="false"/>
          </w:tcPr>
          <w:p>
            <w:pPr>
              <w:pStyle w:val="872"/>
              <w:ind w:firstLine="0"/>
              <w:jc w:val="center"/>
              <w:rPr>
                <w:rFonts w:hint="eastAsia" w:ascii="宋体" w:hAnsi="宋体" w:eastAsia="宋体" w:cs="宋体"/>
                <w:sz w:val="21"/>
                <w:szCs w:val="21"/>
              </w:rPr>
            </w:pPr>
            <w:r>
              <w:rPr>
                <w:rFonts w:hint="eastAsia" w:ascii="宋体" w:hAnsi="宋体" w:eastAsia="宋体" w:cs="宋体"/>
                <w:sz w:val="21"/>
                <w:szCs w:val="21"/>
              </w:rPr>
              <w:t xml:space="preserve">导致无效标因素</w:t>
            </w:r>
            <w:r/>
          </w:p>
        </w:tc>
        <w:tc>
          <w:tcPr>
            <w:tcW w:w="7235" w:type="dxa"/>
            <w:vAlign w:val="center"/>
            <w:textDirection w:val="lrTb"/>
            <w:noWrap w:val="false"/>
          </w:tcPr>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投标文件属下列情况之一的，在资格性、符合性检查时按照无效投标处理：</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（一）投标文件未按采购文件要求签署、盖章的；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（二）不具备采购文件中规定资格要求的；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（三）投标单价超过文件中规定的</w:t>
            </w:r>
            <w:r>
              <w:rPr>
                <w:rFonts w:hint="eastAsia" w:ascii="宋体" w:hAnsi="宋体" w:eastAsia="宋体" w:cs="宋体"/>
                <w:color w:val="000000"/>
                <w:sz w:val="21"/>
                <w:szCs w:val="21"/>
              </w:rPr>
              <w:t xml:space="preserve">单价最高限价</w:t>
            </w:r>
            <w:r>
              <w:rPr>
                <w:rFonts w:hint="eastAsia" w:ascii="宋体" w:hAnsi="宋体" w:eastAsia="宋体" w:cs="宋体"/>
                <w:sz w:val="21"/>
                <w:szCs w:val="21"/>
              </w:rPr>
              <w:t xml:space="preserve">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（四）投标文件含有采购人不能接受的附加条件的；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（五）机器码检查中，出现不同投标人投标文件机器码一致情形的；</w:t>
            </w:r>
            <w:r/>
          </w:p>
          <w:p>
            <w:pPr>
              <w:pStyle w:val="8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（六）法律、法规和采购文件规定的其他无效情形。</w:t>
            </w:r>
            <w:r/>
          </w:p>
        </w:tc>
      </w:tr>
    </w:tbl>
    <w:p>
      <w:pPr>
        <w:ind w:firstLine="0"/>
        <w:tabs>
          <w:tab w:val="left" w:pos="1065" w:leader="none"/>
        </w:tabs>
        <w:rPr>
          <w:sz w:val="21"/>
          <w:szCs w:val="21"/>
        </w:rPr>
      </w:pPr>
      <w:r>
        <w:rPr>
          <w:sz w:val="21"/>
          <w:szCs w:val="21"/>
        </w:rPr>
      </w:r>
      <w:r/>
    </w:p>
    <w:p>
      <w:pPr>
        <w:pStyle w:val="865"/>
        <w:ind w:firstLine="0"/>
        <w:jc w:val="center"/>
        <w:rPr>
          <w:rFonts w:ascii="宋体" w:hAnsi="宋体" w:eastAsia="宋体"/>
          <w:b/>
          <w:sz w:val="21"/>
          <w:szCs w:val="21"/>
        </w:rPr>
      </w:pPr>
      <w:r>
        <w:rPr>
          <w:rFonts w:ascii="宋体" w:hAnsi="宋体" w:eastAsia="宋体"/>
          <w:b/>
          <w:sz w:val="21"/>
          <w:szCs w:val="21"/>
        </w:rPr>
      </w:r>
      <w:r/>
    </w:p>
    <w:p>
      <w:pPr>
        <w:pStyle w:val="865"/>
        <w:ind w:firstLine="0"/>
        <w:jc w:val="center"/>
        <w:rPr>
          <w:rFonts w:ascii="宋体" w:hAnsi="宋体" w:eastAsia="宋体"/>
          <w:b/>
          <w:sz w:val="30"/>
          <w:szCs w:val="30"/>
        </w:rPr>
      </w:pPr>
      <w:r>
        <w:rPr>
          <w:rFonts w:ascii="宋体" w:hAnsi="宋体" w:eastAsia="宋体"/>
          <w:b/>
          <w:sz w:val="30"/>
          <w:szCs w:val="30"/>
        </w:rPr>
      </w:r>
      <w:r/>
    </w:p>
    <w:p>
      <w:pPr>
        <w:pStyle w:val="865"/>
        <w:ind w:firstLine="0"/>
        <w:jc w:val="center"/>
        <w:rPr>
          <w:rFonts w:ascii="宋体" w:hAnsi="宋体" w:eastAsia="宋体"/>
          <w:b/>
          <w:sz w:val="30"/>
          <w:szCs w:val="30"/>
        </w:rPr>
      </w:pPr>
      <w:r>
        <w:rPr>
          <w:rFonts w:ascii="宋体" w:hAnsi="宋体" w:eastAsia="宋体"/>
          <w:b/>
          <w:sz w:val="30"/>
          <w:szCs w:val="30"/>
        </w:rPr>
      </w:r>
      <w:r/>
    </w:p>
    <w:p>
      <w:pPr>
        <w:pStyle w:val="865"/>
        <w:ind w:firstLine="0"/>
        <w:jc w:val="center"/>
        <w:rPr>
          <w:rFonts w:ascii="宋体" w:hAnsi="宋体" w:eastAsia="宋体"/>
          <w:b/>
          <w:sz w:val="30"/>
          <w:szCs w:val="30"/>
        </w:rPr>
      </w:pPr>
      <w:r>
        <w:rPr>
          <w:rFonts w:ascii="宋体" w:hAnsi="宋体" w:eastAsia="宋体"/>
          <w:b/>
          <w:sz w:val="30"/>
          <w:szCs w:val="30"/>
        </w:rPr>
      </w:r>
      <w:r/>
    </w:p>
    <w:p>
      <w:pPr>
        <w:pStyle w:val="865"/>
        <w:ind w:firstLine="0"/>
        <w:jc w:val="center"/>
        <w:rPr>
          <w:rFonts w:ascii="宋体" w:hAnsi="宋体" w:eastAsia="宋体"/>
          <w:b/>
          <w:sz w:val="30"/>
          <w:szCs w:val="30"/>
        </w:rPr>
      </w:pPr>
      <w:r>
        <w:rPr>
          <w:rFonts w:ascii="宋体" w:hAnsi="宋体" w:eastAsia="宋体"/>
          <w:b/>
          <w:sz w:val="30"/>
          <w:szCs w:val="30"/>
        </w:rPr>
      </w:r>
      <w:r/>
    </w:p>
    <w:p>
      <w:pPr>
        <w:pStyle w:val="865"/>
        <w:ind w:firstLine="0"/>
        <w:jc w:val="center"/>
        <w:rPr>
          <w:rFonts w:ascii="宋体" w:hAnsi="宋体" w:eastAsia="宋体"/>
          <w:b/>
          <w:sz w:val="30"/>
          <w:szCs w:val="30"/>
        </w:rPr>
      </w:pPr>
      <w:r>
        <w:rPr>
          <w:rFonts w:ascii="宋体" w:hAnsi="宋体" w:eastAsia="宋体"/>
          <w:b/>
          <w:sz w:val="30"/>
          <w:szCs w:val="30"/>
        </w:rPr>
      </w:r>
      <w:r/>
    </w:p>
    <w:p>
      <w:pPr>
        <w:pStyle w:val="865"/>
        <w:ind w:firstLine="0"/>
        <w:jc w:val="center"/>
        <w:rPr>
          <w:rFonts w:ascii="宋体" w:hAnsi="宋体" w:eastAsia="宋体"/>
          <w:b/>
          <w:sz w:val="30"/>
          <w:szCs w:val="30"/>
        </w:rPr>
      </w:pPr>
      <w:r>
        <w:rPr>
          <w:rFonts w:ascii="宋体" w:hAnsi="宋体" w:eastAsia="宋体"/>
          <w:b/>
          <w:sz w:val="30"/>
          <w:szCs w:val="30"/>
        </w:rPr>
      </w:r>
      <w:r/>
    </w:p>
    <w:p>
      <w:pPr>
        <w:pStyle w:val="865"/>
        <w:ind w:firstLine="0"/>
        <w:jc w:val="center"/>
        <w:rPr>
          <w:rFonts w:ascii="宋体" w:hAnsi="宋体" w:eastAsia="宋体"/>
          <w:b/>
          <w:sz w:val="30"/>
          <w:szCs w:val="30"/>
        </w:rPr>
      </w:pPr>
      <w:r>
        <w:rPr>
          <w:rFonts w:ascii="宋体" w:hAnsi="宋体" w:eastAsia="宋体"/>
          <w:b/>
          <w:sz w:val="30"/>
          <w:szCs w:val="30"/>
        </w:rPr>
      </w:r>
      <w:r/>
    </w:p>
    <w:p>
      <w:pPr>
        <w:pStyle w:val="865"/>
        <w:ind w:firstLine="0"/>
        <w:jc w:val="center"/>
        <w:rPr>
          <w:rFonts w:ascii="宋体" w:hAnsi="宋体" w:eastAsia="宋体"/>
          <w:b/>
          <w:sz w:val="30"/>
          <w:szCs w:val="30"/>
        </w:rPr>
      </w:pPr>
      <w:r>
        <w:rPr>
          <w:rFonts w:hint="eastAsia" w:ascii="宋体" w:hAnsi="宋体" w:eastAsia="宋体"/>
          <w:b/>
          <w:sz w:val="30"/>
          <w:szCs w:val="30"/>
        </w:rPr>
        <w:t xml:space="preserve">总 目 录</w:t>
      </w:r>
      <w:r/>
    </w:p>
    <w:p>
      <w:pPr>
        <w:rPr>
          <w:sz w:val="21"/>
          <w:szCs w:val="21"/>
        </w:rPr>
      </w:pPr>
      <w:r>
        <w:rPr>
          <w:sz w:val="21"/>
          <w:szCs w:val="21"/>
        </w:rPr>
      </w:r>
      <w:r/>
    </w:p>
    <w:p>
      <w:pPr>
        <w:jc w:val="left"/>
        <w:rPr>
          <w:sz w:val="21"/>
          <w:szCs w:val="21"/>
        </w:rPr>
      </w:pPr>
      <w:r>
        <w:rPr>
          <w:sz w:val="21"/>
          <w:szCs w:val="21"/>
        </w:rPr>
      </w:r>
      <w:r/>
    </w:p>
    <w:p>
      <w:pPr>
        <w:ind w:left="90" w:hanging="56"/>
        <w:jc w:val="left"/>
        <w:spacing w:line="600" w:lineRule="auto"/>
        <w:rPr>
          <w:sz w:val="21"/>
          <w:szCs w:val="21"/>
        </w:rPr>
      </w:pPr>
      <w:r>
        <w:rPr>
          <w:rFonts w:hint="eastAsia"/>
          <w:sz w:val="21"/>
          <w:szCs w:val="21"/>
        </w:rPr>
        <w:t xml:space="preserve">    第一章 </w:t>
      </w:r>
      <w:r>
        <w:fldChar w:fldCharType="begin"/>
      </w:r>
      <w:r>
        <w:instrText xml:space="preserve"> HYPERLINK \l "投标邀请函" </w:instrText>
      </w:r>
      <w:r>
        <w:fldChar w:fldCharType="separate"/>
      </w:r>
      <w:r>
        <w:rPr>
          <w:rStyle w:val="877"/>
          <w:color w:val="auto"/>
          <w:sz w:val="21"/>
          <w:szCs w:val="21"/>
        </w:rPr>
        <w:t xml:space="preserve">投标邀请函</w:t>
      </w:r>
      <w:r>
        <w:rPr>
          <w:rStyle w:val="877"/>
          <w:color w:val="auto"/>
          <w:sz w:val="21"/>
          <w:szCs w:val="21"/>
        </w:rPr>
        <w:fldChar w:fldCharType="end"/>
      </w:r>
      <w:r/>
    </w:p>
    <w:p>
      <w:pPr>
        <w:ind w:left="14"/>
        <w:jc w:val="left"/>
        <w:spacing w:line="600" w:lineRule="auto"/>
        <w:rPr>
          <w:sz w:val="21"/>
          <w:szCs w:val="21"/>
        </w:rPr>
      </w:pPr>
      <w:r>
        <w:rPr>
          <w:rFonts w:hint="eastAsia"/>
          <w:sz w:val="21"/>
          <w:szCs w:val="21"/>
        </w:rPr>
        <w:t xml:space="preserve">第二章 </w:t>
      </w:r>
      <w:r>
        <w:fldChar w:fldCharType="begin"/>
      </w:r>
      <w:r>
        <w:instrText xml:space="preserve"> HYPERLINK \l "投标人须知" </w:instrText>
      </w:r>
      <w:r>
        <w:fldChar w:fldCharType="separate"/>
      </w:r>
      <w:r>
        <w:rPr>
          <w:rStyle w:val="878"/>
          <w:rFonts w:hint="eastAsia"/>
          <w:color w:val="auto"/>
          <w:sz w:val="21"/>
          <w:szCs w:val="21"/>
        </w:rPr>
        <w:t xml:space="preserve">投标人须知</w:t>
      </w:r>
      <w:r>
        <w:rPr>
          <w:rStyle w:val="878"/>
          <w:rFonts w:hint="eastAsia"/>
          <w:color w:val="auto"/>
          <w:sz w:val="21"/>
          <w:szCs w:val="21"/>
        </w:rPr>
        <w:fldChar w:fldCharType="end"/>
      </w:r>
      <w:r>
        <w:rPr>
          <w:rFonts w:hint="eastAsia"/>
          <w:sz w:val="21"/>
          <w:szCs w:val="21"/>
        </w:rPr>
        <w:t xml:space="preserve">　 </w:t>
      </w:r>
      <w:r/>
    </w:p>
    <w:p>
      <w:pPr>
        <w:ind w:left="14"/>
        <w:jc w:val="left"/>
        <w:spacing w:line="600" w:lineRule="auto"/>
        <w:rPr>
          <w:sz w:val="21"/>
          <w:szCs w:val="21"/>
        </w:rPr>
      </w:pPr>
      <w:r>
        <w:rPr>
          <w:rFonts w:hint="eastAsia"/>
          <w:sz w:val="21"/>
          <w:szCs w:val="21"/>
        </w:rPr>
        <w:t xml:space="preserve">第三章 </w:t>
      </w:r>
      <w:r>
        <w:fldChar w:fldCharType="begin"/>
      </w:r>
      <w:r>
        <w:instrText xml:space="preserve"> HYPERLINK \l "投标文件格式" </w:instrText>
      </w:r>
      <w:r>
        <w:fldChar w:fldCharType="separate"/>
      </w:r>
      <w:r>
        <w:rPr>
          <w:rStyle w:val="878"/>
          <w:rFonts w:hint="eastAsia"/>
          <w:color w:val="auto"/>
          <w:sz w:val="21"/>
          <w:szCs w:val="21"/>
        </w:rPr>
        <w:t xml:space="preserve">投标文件格式</w:t>
      </w:r>
      <w:r>
        <w:rPr>
          <w:rStyle w:val="878"/>
          <w:rFonts w:hint="eastAsia"/>
          <w:color w:val="auto"/>
          <w:sz w:val="21"/>
          <w:szCs w:val="21"/>
        </w:rPr>
        <w:fldChar w:fldCharType="end"/>
      </w:r>
      <w:r>
        <w:rPr>
          <w:rFonts w:hint="eastAsia"/>
          <w:sz w:val="21"/>
          <w:szCs w:val="21"/>
        </w:rPr>
        <w:t xml:space="preserve">　</w:t>
      </w:r>
      <w:r/>
    </w:p>
    <w:p>
      <w:pPr>
        <w:ind w:left="14"/>
        <w:jc w:val="left"/>
        <w:spacing w:line="600" w:lineRule="auto"/>
        <w:rPr>
          <w:sz w:val="21"/>
          <w:szCs w:val="21"/>
        </w:rPr>
      </w:pPr>
      <w:r>
        <w:rPr>
          <w:rFonts w:hint="eastAsia"/>
          <w:sz w:val="21"/>
          <w:szCs w:val="21"/>
        </w:rPr>
        <w:t xml:space="preserve">第四章 </w:t>
      </w:r>
      <w:r>
        <w:fldChar w:fldCharType="begin"/>
      </w:r>
      <w:r>
        <w:instrText xml:space="preserve"> HYPERLINK \l "招标书" </w:instrText>
      </w:r>
      <w:r>
        <w:fldChar w:fldCharType="separate"/>
      </w:r>
      <w:r>
        <w:rPr>
          <w:rStyle w:val="878"/>
          <w:rFonts w:hint="eastAsia"/>
          <w:color w:val="auto"/>
          <w:sz w:val="21"/>
          <w:szCs w:val="21"/>
        </w:rPr>
        <w:t xml:space="preserve">招标书</w:t>
      </w:r>
      <w:r>
        <w:rPr>
          <w:rStyle w:val="878"/>
          <w:rFonts w:hint="eastAsia"/>
          <w:color w:val="auto"/>
          <w:sz w:val="21"/>
          <w:szCs w:val="21"/>
        </w:rPr>
        <w:fldChar w:fldCharType="end"/>
      </w:r>
      <w:r>
        <w:rPr>
          <w:rFonts w:hint="eastAsia"/>
          <w:sz w:val="21"/>
          <w:szCs w:val="21"/>
        </w:rPr>
        <w:t xml:space="preserve">　</w:t>
      </w:r>
      <w:r/>
    </w:p>
    <w:p>
      <w:pPr>
        <w:ind w:left="14"/>
        <w:jc w:val="left"/>
        <w:spacing w:line="600" w:lineRule="auto"/>
        <w:rPr>
          <w:sz w:val="21"/>
          <w:szCs w:val="21"/>
        </w:rPr>
      </w:pPr>
      <w:r>
        <w:rPr>
          <w:rFonts w:hint="eastAsia"/>
          <w:sz w:val="21"/>
          <w:szCs w:val="21"/>
        </w:rPr>
        <w:t xml:space="preserve">第五章 </w:t>
      </w:r>
      <w:r>
        <w:fldChar w:fldCharType="begin"/>
      </w:r>
      <w:r>
        <w:instrText xml:space="preserve"> HYPERLINK \l "合同一般条款" </w:instrText>
      </w:r>
      <w:r>
        <w:fldChar w:fldCharType="separate"/>
      </w:r>
      <w:r>
        <w:rPr>
          <w:rStyle w:val="878"/>
          <w:rFonts w:hint="eastAsia"/>
          <w:color w:val="auto"/>
          <w:sz w:val="21"/>
          <w:szCs w:val="21"/>
        </w:rPr>
        <w:t xml:space="preserve">合同条款</w:t>
      </w:r>
      <w:r>
        <w:rPr>
          <w:rStyle w:val="878"/>
          <w:rFonts w:hint="eastAsia"/>
          <w:color w:val="auto"/>
          <w:sz w:val="21"/>
          <w:szCs w:val="21"/>
        </w:rPr>
        <w:fldChar w:fldCharType="end"/>
      </w:r>
      <w:r>
        <w:rPr>
          <w:rFonts w:hint="eastAsia"/>
          <w:sz w:val="21"/>
          <w:szCs w:val="21"/>
        </w:rPr>
        <w:t xml:space="preserve">　</w:t>
      </w:r>
      <w:r/>
    </w:p>
    <w:p>
      <w:pPr>
        <w:ind w:left="14"/>
        <w:jc w:val="left"/>
        <w:spacing w:line="600" w:lineRule="auto"/>
        <w:rPr>
          <w:sz w:val="21"/>
          <w:szCs w:val="21"/>
        </w:rPr>
      </w:pPr>
      <w:r>
        <w:rPr>
          <w:rFonts w:hint="eastAsia"/>
          <w:sz w:val="21"/>
          <w:szCs w:val="21"/>
        </w:rPr>
        <w:t xml:space="preserve">第六章 </w:t>
      </w:r>
      <w:r>
        <w:rPr>
          <w:rFonts w:hint="eastAsia"/>
          <w:bCs/>
          <w:sz w:val="21"/>
          <w:szCs w:val="21"/>
        </w:rPr>
        <w:t xml:space="preserve">评分办法及标准　</w:t>
      </w:r>
      <w:r/>
    </w:p>
    <w:p>
      <w:pPr>
        <w:ind w:left="14" w:firstLine="630"/>
        <w:rPr>
          <w:sz w:val="21"/>
          <w:szCs w:val="21"/>
        </w:rPr>
      </w:pPr>
      <w:r>
        <w:rPr>
          <w:sz w:val="21"/>
          <w:szCs w:val="21"/>
        </w:rPr>
      </w:r>
      <w:r/>
    </w:p>
    <w:p>
      <w:pPr>
        <w:tabs>
          <w:tab w:val="left" w:pos="1065" w:leader="none"/>
        </w:tabs>
        <w:rPr>
          <w:sz w:val="21"/>
          <w:szCs w:val="21"/>
        </w:rPr>
      </w:pPr>
      <w:r>
        <w:rPr>
          <w:sz w:val="21"/>
          <w:szCs w:val="21"/>
        </w:rPr>
      </w:r>
      <w:r/>
    </w:p>
    <w:p>
      <w:pPr>
        <w:tabs>
          <w:tab w:val="left" w:pos="1065" w:leader="none"/>
        </w:tabs>
        <w:rPr>
          <w:sz w:val="21"/>
          <w:szCs w:val="21"/>
        </w:rPr>
      </w:pPr>
      <w:r>
        <w:rPr>
          <w:sz w:val="21"/>
          <w:szCs w:val="21"/>
        </w:rPr>
      </w:r>
      <w:r/>
    </w:p>
    <w:p>
      <w:pPr>
        <w:jc w:val="center"/>
        <w:rPr>
          <w:sz w:val="21"/>
          <w:szCs w:val="21"/>
        </w:rPr>
      </w:pPr>
      <w:r>
        <w:rPr>
          <w:sz w:val="21"/>
          <w:szCs w:val="21"/>
        </w:rPr>
        <w:br w:type="page" w:clear="all"/>
      </w:r>
      <w:r/>
    </w:p>
    <w:p>
      <w:pPr>
        <w:ind w:firstLine="0"/>
        <w:jc w:val="center"/>
        <w:spacing w:line="392" w:lineRule="exact"/>
        <w:rPr>
          <w:b/>
          <w:bCs/>
          <w:sz w:val="21"/>
          <w:szCs w:val="21"/>
        </w:rPr>
      </w:pPr>
      <w:r>
        <w:rPr>
          <w:rFonts w:hint="eastAsia"/>
          <w:b/>
          <w:bCs/>
          <w:sz w:val="21"/>
          <w:szCs w:val="21"/>
        </w:rPr>
        <w:t xml:space="preserve">第一章  </w:t>
      </w:r>
      <w:bookmarkStart w:id="0" w:name="投标邀请函"/>
      <w:r>
        <w:rPr>
          <w:rFonts w:hint="eastAsia"/>
          <w:b/>
          <w:bCs/>
          <w:sz w:val="21"/>
          <w:szCs w:val="21"/>
        </w:rPr>
        <w:t xml:space="preserve">投标邀请函</w:t>
      </w:r>
      <w:bookmarkEnd w:id="0"/>
      <w:r/>
      <w:r/>
    </w:p>
    <w:tbl>
      <w:tblPr>
        <w:tblStyle w:val="864"/>
        <w:tblW w:w="9817"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7"/>
      </w:tblGrid>
      <w:tr>
        <w:trPr>
          <w:trHeight w:val="1248"/>
        </w:trPr>
        <w:tc>
          <w:tcPr>
            <w:tcW w:w="9817" w:type="dxa"/>
            <w:textDirection w:val="lrTb"/>
            <w:noWrap w:val="false"/>
          </w:tcPr>
          <w:p>
            <w:pPr>
              <w:ind w:left="178" w:right="-159" w:firstLine="420"/>
              <w:jc w:val="left"/>
              <w:spacing w:line="392" w:lineRule="exact"/>
              <w:widowControl/>
              <w:rPr>
                <w:rFonts w:cs="宋体"/>
                <w:color w:val="000000"/>
                <w:sz w:val="21"/>
                <w:szCs w:val="21"/>
                <w:highlight w:val="none"/>
              </w:rPr>
            </w:pPr>
            <w:r>
              <w:rPr>
                <w:rFonts w:hint="eastAsia" w:cs="宋体"/>
                <w:color w:val="000000"/>
                <w:sz w:val="21"/>
                <w:szCs w:val="21"/>
                <w:highlight w:val="none"/>
              </w:rPr>
              <w:t xml:space="preserve">项目概况：</w:t>
            </w:r>
            <w:r/>
          </w:p>
          <w:p>
            <w:pPr>
              <w:ind w:left="0" w:right="-159" w:firstLine="420"/>
              <w:jc w:val="left"/>
              <w:spacing w:line="392" w:lineRule="exact"/>
              <w:widowControl/>
              <w:rPr>
                <w:rFonts w:cs="宋体"/>
                <w:color w:val="000000"/>
                <w:sz w:val="21"/>
                <w:szCs w:val="21"/>
                <w:highlight w:val="none"/>
                <w:u w:val="single"/>
              </w:rPr>
            </w:pPr>
            <w:r>
              <w:rPr>
                <w:rFonts w:hint="eastAsia" w:cs="宋体" w:asciiTheme="majorEastAsia" w:hAnsiTheme="majorEastAsia" w:eastAsiaTheme="majorEastAsia"/>
                <w:color w:val="000000"/>
                <w:sz w:val="21"/>
                <w:szCs w:val="21"/>
                <w:highlight w:val="none"/>
                <w:lang w:eastAsia="zh-CN"/>
              </w:rPr>
              <w:t xml:space="preserve">姑苏区2026年度地块前期策划及精细化设计项目</w:t>
            </w:r>
            <w:r>
              <w:rPr>
                <w:rFonts w:hint="eastAsia" w:cs="宋体"/>
                <w:color w:val="000000"/>
                <w:sz w:val="21"/>
                <w:szCs w:val="21"/>
                <w:highlight w:val="none"/>
              </w:rPr>
              <w:t xml:space="preserve"> </w:t>
            </w:r>
            <w:r>
              <w:rPr>
                <w:rFonts w:hint="eastAsia" w:cs="宋体" w:asciiTheme="majorEastAsia" w:hAnsiTheme="majorEastAsia" w:eastAsiaTheme="majorEastAsia"/>
                <w:color w:val="000000"/>
                <w:sz w:val="21"/>
                <w:szCs w:val="21"/>
                <w:highlight w:val="none"/>
                <w:lang w:eastAsia="zh-CN"/>
              </w:rPr>
              <w:t xml:space="preserve">JSZC-320508-HXDL-G2026-0001</w:t>
            </w:r>
            <w:r>
              <w:rPr>
                <w:rFonts w:hint="eastAsia" w:cs="宋体"/>
                <w:color w:val="000000"/>
                <w:sz w:val="21"/>
                <w:szCs w:val="21"/>
                <w:highlight w:val="none"/>
              </w:rPr>
              <w:t xml:space="preserve"> 招标项目的潜在投标人应在苏采云系统获取招标文件，并于 2026-0</w:t>
            </w:r>
            <w:r>
              <w:rPr>
                <w:rFonts w:hint="eastAsia" w:cs="宋体"/>
                <w:color w:val="000000"/>
                <w:sz w:val="21"/>
                <w:szCs w:val="21"/>
                <w:highlight w:val="none"/>
                <w:lang w:val="en-US" w:eastAsia="zh-CN"/>
              </w:rPr>
              <w:t xml:space="preserve">4</w:t>
            </w:r>
            <w:r>
              <w:rPr>
                <w:rFonts w:hint="eastAsia" w:cs="宋体"/>
                <w:color w:val="000000"/>
                <w:sz w:val="21"/>
                <w:szCs w:val="21"/>
                <w:highlight w:val="none"/>
              </w:rPr>
              <w:t xml:space="preserve">-10</w:t>
            </w:r>
            <w:r>
              <w:rPr>
                <w:rFonts w:hint="eastAsia" w:cs="宋体"/>
                <w:color w:val="000000"/>
                <w:sz w:val="21"/>
                <w:szCs w:val="21"/>
                <w:highlight w:val="none"/>
              </w:rPr>
              <w:t xml:space="preserve"> 13:30分（北京时间）前提交投标文件。</w:t>
            </w:r>
            <w:r/>
          </w:p>
        </w:tc>
      </w:tr>
    </w:tbl>
    <w:p>
      <w:pPr>
        <w:ind w:left="0" w:right="-159" w:firstLine="422"/>
        <w:jc w:val="left"/>
        <w:widowControl/>
        <w:rPr>
          <w:rFonts w:cs="宋体" w:asciiTheme="majorEastAsia" w:hAnsiTheme="majorEastAsia" w:eastAsiaTheme="majorEastAsia"/>
          <w:color w:val="333333"/>
          <w:sz w:val="21"/>
          <w:szCs w:val="21"/>
          <w:highlight w:val="none"/>
        </w:rPr>
      </w:pPr>
      <w:r>
        <w:rPr>
          <w:rFonts w:hint="eastAsia" w:cs="宋体" w:asciiTheme="majorEastAsia" w:hAnsiTheme="majorEastAsia" w:eastAsiaTheme="majorEastAsia"/>
          <w:b/>
          <w:bCs/>
          <w:color w:val="000000"/>
          <w:sz w:val="21"/>
          <w:szCs w:val="21"/>
          <w:highlight w:val="none"/>
        </w:rPr>
        <w:t xml:space="preserve">一、项目基本情况</w:t>
      </w:r>
      <w:r/>
    </w:p>
    <w:p>
      <w:pPr>
        <w:ind w:right="-159" w:firstLine="420"/>
        <w:jc w:val="left"/>
        <w:widowControl/>
        <w:rPr>
          <w:rFonts w:hint="eastAsia" w:cs="宋体" w:asciiTheme="majorEastAsia" w:hAnsiTheme="majorEastAsia" w:eastAsiaTheme="majorEastAsia"/>
          <w:color w:val="333333"/>
          <w:sz w:val="21"/>
          <w:szCs w:val="21"/>
          <w:highlight w:val="none"/>
          <w:lang w:eastAsia="zh-CN"/>
        </w:rPr>
      </w:pPr>
      <w:r>
        <w:rPr>
          <w:rFonts w:hint="eastAsia" w:cs="宋体" w:asciiTheme="majorEastAsia" w:hAnsiTheme="majorEastAsia" w:eastAsiaTheme="majorEastAsia"/>
          <w:color w:val="000000"/>
          <w:sz w:val="21"/>
          <w:szCs w:val="21"/>
          <w:highlight w:val="none"/>
        </w:rPr>
        <w:t xml:space="preserve">项目编号：</w:t>
      </w:r>
      <w:r>
        <w:rPr>
          <w:rFonts w:hint="eastAsia" w:cs="宋体" w:asciiTheme="majorEastAsia" w:hAnsiTheme="majorEastAsia" w:eastAsiaTheme="majorEastAsia"/>
          <w:color w:val="000000"/>
          <w:sz w:val="21"/>
          <w:szCs w:val="21"/>
          <w:highlight w:val="none"/>
          <w:lang w:eastAsia="zh-CN"/>
        </w:rPr>
        <w:t xml:space="preserve">JSZC-320508-HXDL-G2026-0001</w:t>
      </w:r>
      <w:r/>
    </w:p>
    <w:p>
      <w:pPr>
        <w:ind w:right="-159" w:firstLine="420"/>
        <w:jc w:val="left"/>
        <w:widowControl/>
        <w:rPr>
          <w:rFonts w:cs="宋体" w:asciiTheme="majorEastAsia" w:hAnsiTheme="majorEastAsia" w:eastAsiaTheme="majorEastAsia"/>
          <w:color w:val="333333"/>
          <w:sz w:val="21"/>
          <w:szCs w:val="21"/>
          <w:highlight w:val="none"/>
        </w:rPr>
      </w:pPr>
      <w:r>
        <w:rPr>
          <w:rFonts w:hint="eastAsia" w:cs="宋体" w:asciiTheme="majorEastAsia" w:hAnsiTheme="majorEastAsia" w:eastAsiaTheme="majorEastAsia"/>
          <w:color w:val="000000"/>
          <w:sz w:val="21"/>
          <w:szCs w:val="21"/>
          <w:highlight w:val="none"/>
        </w:rPr>
        <w:t xml:space="preserve">项目名称：</w:t>
      </w:r>
      <w:r>
        <w:rPr>
          <w:rFonts w:hint="eastAsia" w:cs="宋体" w:asciiTheme="majorEastAsia" w:hAnsiTheme="majorEastAsia" w:eastAsiaTheme="majorEastAsia"/>
          <w:color w:val="000000"/>
          <w:sz w:val="21"/>
          <w:szCs w:val="21"/>
          <w:highlight w:val="none"/>
          <w:lang w:eastAsia="zh-CN"/>
        </w:rPr>
        <w:t xml:space="preserve">姑苏区2026年度地块前期策划及精细化设计项目</w:t>
      </w:r>
      <w:r/>
    </w:p>
    <w:p>
      <w:pPr>
        <w:ind w:right="-159" w:firstLine="420"/>
        <w:jc w:val="left"/>
        <w:widowControl/>
        <w:rPr>
          <w:rFonts w:cs="宋体" w:asciiTheme="majorEastAsia" w:hAnsiTheme="majorEastAsia" w:eastAsiaTheme="majorEastAsia"/>
          <w:color w:val="333333"/>
          <w:sz w:val="21"/>
          <w:szCs w:val="21"/>
          <w:highlight w:val="none"/>
        </w:rPr>
      </w:pPr>
      <w:r>
        <w:rPr>
          <w:rFonts w:hint="eastAsia" w:cs="宋体" w:asciiTheme="majorEastAsia" w:hAnsiTheme="majorEastAsia" w:eastAsiaTheme="majorEastAsia"/>
          <w:color w:val="000000"/>
          <w:sz w:val="21"/>
          <w:szCs w:val="21"/>
          <w:highlight w:val="none"/>
        </w:rPr>
        <w:t xml:space="preserve">采购方式：公开招标</w:t>
      </w:r>
      <w:r/>
    </w:p>
    <w:p>
      <w:pPr>
        <w:ind w:right="-159" w:firstLine="420"/>
        <w:jc w:val="left"/>
        <w:widowControl/>
        <w:rPr>
          <w:rFonts w:cs="Arial"/>
          <w:sz w:val="21"/>
          <w:szCs w:val="21"/>
          <w:highlight w:val="none"/>
        </w:rPr>
      </w:pPr>
      <w:r>
        <w:rPr>
          <w:rFonts w:hint="eastAsia" w:cs="宋体" w:asciiTheme="majorEastAsia" w:hAnsiTheme="majorEastAsia" w:eastAsiaTheme="majorEastAsia"/>
          <w:color w:val="000000"/>
          <w:sz w:val="21"/>
          <w:szCs w:val="21"/>
          <w:highlight w:val="none"/>
        </w:rPr>
        <w:t xml:space="preserve">预算金额：</w:t>
      </w:r>
      <w:r>
        <w:rPr>
          <w:rFonts w:hint="eastAsia" w:ascii="宋体" w:hAnsi="宋体" w:eastAsia="宋体" w:cs="宋体"/>
          <w:sz w:val="21"/>
          <w:szCs w:val="21"/>
          <w:highlight w:val="none"/>
          <w:lang w:val="en-US" w:eastAsia="zh-CN"/>
        </w:rPr>
        <w:t xml:space="preserve">1</w:t>
      </w:r>
      <w:r>
        <w:rPr>
          <w:rFonts w:hint="eastAsia"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0.000000万元</w:t>
      </w:r>
      <w:r/>
    </w:p>
    <w:p>
      <w:pPr>
        <w:ind w:right="-159" w:firstLine="420"/>
        <w:jc w:val="left"/>
        <w:widowControl/>
        <w:rPr>
          <w:rFonts w:cs="宋体" w:asciiTheme="majorEastAsia" w:hAnsiTheme="majorEastAsia" w:eastAsiaTheme="majorEastAsia"/>
          <w:color w:val="000000"/>
          <w:sz w:val="21"/>
          <w:szCs w:val="21"/>
          <w:highlight w:val="none"/>
        </w:rPr>
      </w:pPr>
      <w:r>
        <w:rPr>
          <w:rFonts w:hint="eastAsia" w:cs="宋体" w:asciiTheme="majorEastAsia" w:hAnsiTheme="majorEastAsia" w:eastAsiaTheme="majorEastAsia"/>
          <w:color w:val="000000"/>
          <w:sz w:val="21"/>
          <w:szCs w:val="21"/>
          <w:highlight w:val="none"/>
        </w:rPr>
        <w:t xml:space="preserve">最高限价：总价最高限价：</w:t>
      </w:r>
      <w:r>
        <w:rPr>
          <w:rFonts w:hint="eastAsia" w:ascii="宋体" w:hAnsi="宋体" w:eastAsia="宋体" w:cs="宋体"/>
          <w:sz w:val="21"/>
          <w:szCs w:val="21"/>
          <w:highlight w:val="none"/>
          <w:lang w:val="en-US" w:eastAsia="zh-CN"/>
        </w:rPr>
        <w:t xml:space="preserve">人民币大写</w:t>
      </w:r>
      <w:r>
        <w:rPr>
          <w:rFonts w:hint="eastAsia" w:cs="宋体"/>
          <w:sz w:val="21"/>
          <w:szCs w:val="21"/>
          <w:highlight w:val="none"/>
          <w:lang w:val="en-US" w:eastAsia="zh-CN"/>
        </w:rPr>
        <w:t xml:space="preserve">壹佰贰拾万元整</w:t>
      </w:r>
      <w:r>
        <w:rPr>
          <w:rFonts w:hint="eastAsia" w:ascii="宋体" w:hAnsi="宋体" w:eastAsia="宋体" w:cs="宋体"/>
          <w:sz w:val="21"/>
          <w:szCs w:val="21"/>
          <w:highlight w:val="none"/>
          <w:lang w:val="en-US" w:eastAsia="zh-CN"/>
        </w:rPr>
        <w:t xml:space="preserve">（￥1</w:t>
      </w:r>
      <w:r>
        <w:rPr>
          <w:rFonts w:hint="eastAsia"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00000.00）</w:t>
      </w:r>
      <w:r>
        <w:rPr>
          <w:rFonts w:hint="eastAsia" w:cs="宋体"/>
          <w:sz w:val="21"/>
          <w:szCs w:val="21"/>
          <w:highlight w:val="none"/>
          <w:lang w:val="en-US" w:eastAsia="zh-CN"/>
        </w:rPr>
        <w:t xml:space="preserve">，</w:t>
      </w:r>
      <w:r>
        <w:rPr>
          <w:rFonts w:hint="eastAsia" w:cs="宋体" w:asciiTheme="majorEastAsia" w:hAnsiTheme="majorEastAsia" w:eastAsiaTheme="majorEastAsia"/>
          <w:color w:val="000000"/>
          <w:sz w:val="21"/>
          <w:szCs w:val="21"/>
          <w:highlight w:val="none"/>
        </w:rPr>
        <w:t xml:space="preserve">单价最高限价分别为：居住区地块设计计费8万元/块，一般地段地块设计计费10万元/块，重点地段地块设计计费12万元/块。</w:t>
      </w:r>
      <w:r/>
    </w:p>
    <w:p>
      <w:pPr>
        <w:ind w:right="-159" w:firstLine="420"/>
        <w:jc w:val="left"/>
        <w:widowControl/>
        <w:rPr>
          <w:rFonts w:cs="宋体" w:asciiTheme="majorEastAsia" w:hAnsiTheme="majorEastAsia" w:eastAsiaTheme="majorEastAsia"/>
          <w:color w:val="000000"/>
          <w:sz w:val="21"/>
          <w:szCs w:val="21"/>
          <w:highlight w:val="none"/>
        </w:rPr>
      </w:pPr>
      <w:r>
        <w:rPr>
          <w:rFonts w:hint="eastAsia" w:cs="宋体" w:asciiTheme="majorEastAsia" w:hAnsiTheme="majorEastAsia" w:eastAsiaTheme="majorEastAsia"/>
          <w:color w:val="000000"/>
          <w:sz w:val="21"/>
          <w:szCs w:val="21"/>
          <w:highlight w:val="none"/>
        </w:rPr>
        <w:t xml:space="preserve">采购需求：</w:t>
      </w:r>
      <w:r/>
    </w:p>
    <w:p>
      <w:pPr>
        <w:ind w:left="0" w:firstLine="420"/>
        <w:widowControl/>
        <w:rPr>
          <w:rFonts w:cs="宋体" w:asciiTheme="majorEastAsia" w:hAnsiTheme="majorEastAsia" w:eastAsiaTheme="majorEastAsia"/>
          <w:color w:val="000000"/>
          <w:sz w:val="21"/>
          <w:szCs w:val="21"/>
          <w:highlight w:val="none"/>
        </w:rPr>
      </w:pPr>
      <w:r>
        <w:rPr>
          <w:rFonts w:hint="eastAsia" w:cs="宋体" w:asciiTheme="majorEastAsia" w:hAnsiTheme="majorEastAsia" w:eastAsiaTheme="majorEastAsia"/>
          <w:color w:val="000000"/>
          <w:sz w:val="21"/>
          <w:szCs w:val="21"/>
          <w:highlight w:val="none"/>
          <w:lang w:val="en-US" w:eastAsia="zh-CN"/>
        </w:rPr>
        <w:t xml:space="preserve">1.</w:t>
      </w:r>
      <w:r>
        <w:rPr>
          <w:rFonts w:hint="eastAsia" w:cs="宋体" w:asciiTheme="majorEastAsia" w:hAnsiTheme="majorEastAsia" w:eastAsiaTheme="majorEastAsia"/>
          <w:color w:val="000000"/>
          <w:sz w:val="21"/>
          <w:szCs w:val="21"/>
          <w:highlight w:val="none"/>
        </w:rPr>
        <w:t xml:space="preserve">设计范围</w:t>
      </w:r>
      <w:bookmarkStart w:id="1" w:name="_Hlk190418520"/>
      <w:r>
        <w:rPr>
          <w:rFonts w:hint="eastAsia" w:cs="宋体" w:asciiTheme="majorEastAsia" w:hAnsiTheme="majorEastAsia" w:eastAsiaTheme="majorEastAsia"/>
          <w:color w:val="000000"/>
          <w:sz w:val="21"/>
          <w:szCs w:val="21"/>
          <w:highlight w:val="none"/>
          <w:lang w:eastAsia="zh-CN"/>
        </w:rPr>
        <w:t xml:space="preserve">：</w:t>
      </w:r>
      <w:r>
        <w:rPr>
          <w:rFonts w:hint="eastAsia" w:cs="宋体" w:asciiTheme="majorEastAsia" w:hAnsiTheme="majorEastAsia" w:eastAsiaTheme="majorEastAsia"/>
          <w:color w:val="000000"/>
          <w:sz w:val="21"/>
          <w:szCs w:val="21"/>
          <w:highlight w:val="none"/>
        </w:rPr>
        <w:t xml:space="preserve">设计范围为姑苏区83.4平方公里范围内地块，具体地块苏州市姑苏区城市更新中心（苏州市土地储备中心）指定</w:t>
      </w:r>
      <w:r>
        <w:rPr>
          <w:rFonts w:cs="宋体" w:asciiTheme="majorEastAsia" w:hAnsiTheme="majorEastAsia" w:eastAsiaTheme="majorEastAsia"/>
          <w:color w:val="000000"/>
          <w:sz w:val="21"/>
          <w:szCs w:val="21"/>
          <w:highlight w:val="none"/>
        </w:rPr>
        <w:t xml:space="preserve">。</w:t>
      </w:r>
      <w:bookmarkEnd w:id="1"/>
      <w:r/>
      <w:r/>
    </w:p>
    <w:p>
      <w:pPr>
        <w:ind w:left="0" w:firstLine="420"/>
        <w:widowControl/>
        <w:rPr>
          <w:rFonts w:cs="宋体" w:asciiTheme="majorEastAsia" w:hAnsiTheme="majorEastAsia" w:eastAsiaTheme="majorEastAsia"/>
          <w:color w:val="000000"/>
          <w:sz w:val="21"/>
          <w:szCs w:val="21"/>
          <w:highlight w:val="none"/>
        </w:rPr>
      </w:pPr>
      <w:r>
        <w:rPr>
          <w:rFonts w:hint="eastAsia" w:cs="宋体" w:asciiTheme="majorEastAsia" w:hAnsiTheme="majorEastAsia" w:eastAsiaTheme="majorEastAsia"/>
          <w:color w:val="000000"/>
          <w:sz w:val="21"/>
          <w:szCs w:val="21"/>
          <w:highlight w:val="none"/>
          <w:lang w:val="en-US" w:eastAsia="zh-CN"/>
        </w:rPr>
        <w:t xml:space="preserve">2.</w:t>
      </w:r>
      <w:r>
        <w:rPr>
          <w:rFonts w:hint="eastAsia" w:cs="宋体" w:asciiTheme="majorEastAsia" w:hAnsiTheme="majorEastAsia" w:eastAsiaTheme="majorEastAsia"/>
          <w:color w:val="000000"/>
          <w:sz w:val="21"/>
          <w:szCs w:val="21"/>
          <w:highlight w:val="none"/>
        </w:rPr>
        <w:t xml:space="preserve">项目</w:t>
      </w:r>
      <w:r>
        <w:rPr>
          <w:rFonts w:cs="宋体" w:asciiTheme="majorEastAsia" w:hAnsiTheme="majorEastAsia" w:eastAsiaTheme="majorEastAsia"/>
          <w:color w:val="000000"/>
          <w:sz w:val="21"/>
          <w:szCs w:val="21"/>
          <w:highlight w:val="none"/>
        </w:rPr>
        <w:t xml:space="preserve">内容</w:t>
      </w:r>
      <w:r>
        <w:rPr>
          <w:rFonts w:hint="eastAsia" w:cs="宋体" w:asciiTheme="majorEastAsia" w:hAnsiTheme="majorEastAsia" w:eastAsiaTheme="majorEastAsia"/>
          <w:color w:val="000000"/>
          <w:sz w:val="21"/>
          <w:szCs w:val="21"/>
          <w:highlight w:val="none"/>
          <w:lang w:eastAsia="zh-CN"/>
        </w:rPr>
        <w:t xml:space="preserve">：</w:t>
      </w:r>
      <w:r>
        <w:rPr>
          <w:rFonts w:hint="eastAsia" w:cs="宋体" w:asciiTheme="majorEastAsia" w:hAnsiTheme="majorEastAsia" w:eastAsiaTheme="majorEastAsia"/>
          <w:color w:val="000000"/>
          <w:sz w:val="21"/>
          <w:szCs w:val="21"/>
          <w:highlight w:val="none"/>
        </w:rPr>
        <w:t xml:space="preserve">地块精细化设计、地块更新策划、城市设计、其他（重点关注民生保障、产业发展、公服设施、文旅融合等方面，做好拟收储地块及其他地块的分析、策划、方案设计等工作，并做好所有项目的后续动态跟踪服务）。</w:t>
      </w:r>
      <w:r/>
    </w:p>
    <w:p>
      <w:pPr>
        <w:ind w:firstLine="420"/>
        <w:rPr>
          <w:rFonts w:cs="宋体"/>
          <w:szCs w:val="21"/>
          <w:highlight w:val="none"/>
        </w:rPr>
      </w:pPr>
      <w:r>
        <w:rPr>
          <w:rFonts w:hint="eastAsia" w:cs="宋体" w:asciiTheme="majorEastAsia" w:hAnsiTheme="majorEastAsia" w:eastAsiaTheme="majorEastAsia"/>
          <w:color w:val="000000"/>
          <w:sz w:val="21"/>
          <w:szCs w:val="21"/>
          <w:highlight w:val="none"/>
        </w:rPr>
        <w:t xml:space="preserve">合同履行期限：</w:t>
      </w:r>
      <w:r>
        <w:rPr>
          <w:rFonts w:hint="eastAsia" w:ascii="宋体" w:hAnsi="宋体" w:eastAsia="宋体" w:cs="宋体"/>
          <w:color w:val="auto"/>
          <w:sz w:val="21"/>
          <w:szCs w:val="21"/>
          <w:highlight w:val="none"/>
          <w:lang w:eastAsia="zh-CN"/>
        </w:rPr>
        <w:t xml:space="preserve">合同签订至2026年12月31日，或结算费用达到项目预算金额，以先到者为准</w:t>
      </w:r>
      <w:r>
        <w:rPr>
          <w:rFonts w:hint="eastAsia" w:cs="宋体" w:asciiTheme="majorEastAsia" w:hAnsiTheme="majorEastAsia" w:eastAsiaTheme="majorEastAsia"/>
          <w:color w:val="000000"/>
          <w:sz w:val="21"/>
          <w:szCs w:val="21"/>
          <w:highlight w:val="none"/>
        </w:rPr>
        <w:t xml:space="preserve">。</w:t>
      </w:r>
      <w:r/>
    </w:p>
    <w:p>
      <w:pPr>
        <w:ind w:firstLine="420"/>
        <w:jc w:val="left"/>
        <w:rPr>
          <w:rFonts w:cs="宋体" w:asciiTheme="majorEastAsia" w:hAnsiTheme="majorEastAsia" w:eastAsiaTheme="majorEastAsia"/>
          <w:color w:val="000000"/>
          <w:sz w:val="21"/>
          <w:szCs w:val="21"/>
          <w:highlight w:val="none"/>
        </w:rPr>
      </w:pPr>
      <w:r>
        <w:rPr>
          <w:rFonts w:hint="eastAsia" w:cs="宋体" w:asciiTheme="majorEastAsia" w:hAnsiTheme="majorEastAsia" w:eastAsiaTheme="majorEastAsia"/>
          <w:color w:val="000000"/>
          <w:sz w:val="21"/>
          <w:szCs w:val="21"/>
          <w:highlight w:val="none"/>
        </w:rPr>
        <w:t xml:space="preserve">本项目（是/否）接受联合体：</w:t>
      </w:r>
      <w:r>
        <w:rPr>
          <w:rFonts w:hint="eastAsia" w:cs="宋体" w:asciiTheme="majorEastAsia" w:hAnsiTheme="majorEastAsia" w:eastAsiaTheme="majorEastAsia"/>
          <w:color w:val="000000"/>
          <w:sz w:val="21"/>
          <w:szCs w:val="21"/>
          <w:highlight w:val="none"/>
        </w:rPr>
        <w:t xml:space="preserve">是</w:t>
      </w:r>
      <w:r>
        <w:rPr>
          <w:rFonts w:hint="eastAsia" w:cs="宋体" w:asciiTheme="majorEastAsia" w:hAnsiTheme="majorEastAsia" w:eastAsiaTheme="majorEastAsia"/>
          <w:color w:val="000000"/>
          <w:sz w:val="21"/>
          <w:szCs w:val="21"/>
          <w:highlight w:val="none"/>
        </w:rPr>
        <w:t xml:space="preserve">。</w:t>
      </w:r>
      <w:r/>
    </w:p>
    <w:p>
      <w:pPr>
        <w:ind w:left="0" w:right="-159" w:firstLine="422"/>
        <w:jc w:val="left"/>
        <w:widowControl/>
        <w:rPr>
          <w:rFonts w:cs="宋体" w:asciiTheme="majorEastAsia" w:hAnsiTheme="majorEastAsia" w:eastAsiaTheme="majorEastAsia"/>
          <w:color w:val="333333"/>
          <w:sz w:val="21"/>
          <w:szCs w:val="21"/>
        </w:rPr>
      </w:pPr>
      <w:r>
        <w:rPr>
          <w:rFonts w:hint="eastAsia" w:cs="宋体" w:asciiTheme="majorEastAsia" w:hAnsiTheme="majorEastAsia" w:eastAsiaTheme="majorEastAsia"/>
          <w:b/>
          <w:bCs/>
          <w:color w:val="000000"/>
          <w:sz w:val="21"/>
          <w:szCs w:val="21"/>
        </w:rPr>
        <w:t xml:space="preserve">二、申请人的资格要求</w:t>
      </w:r>
      <w:r/>
    </w:p>
    <w:p>
      <w:pPr>
        <w:pStyle w:val="865"/>
        <w:rPr>
          <w:rFonts w:hint="eastAsia" w:asciiTheme="minorEastAsia" w:hAnsiTheme="minorEastAsia" w:eastAsiaTheme="minorEastAsia"/>
          <w:sz w:val="21"/>
          <w:szCs w:val="21"/>
        </w:rPr>
      </w:pPr>
      <w:r>
        <w:rPr>
          <w:rFonts w:hint="eastAsia" w:asciiTheme="minorEastAsia" w:hAnsiTheme="minorEastAsia" w:eastAsiaTheme="minorEastAsia"/>
          <w:sz w:val="21"/>
          <w:szCs w:val="21"/>
          <w:lang w:eastAsia="zh-CN"/>
        </w:rPr>
        <w:t xml:space="preserve">（一）</w:t>
      </w:r>
      <w:r>
        <w:rPr>
          <w:rFonts w:hint="eastAsia" w:asciiTheme="minorEastAsia" w:hAnsiTheme="minorEastAsia" w:eastAsiaTheme="minorEastAsia"/>
          <w:sz w:val="21"/>
          <w:szCs w:val="21"/>
        </w:rPr>
        <w:t xml:space="preserve">满足《中华人民共和国政府采购法》第二十二条规定：</w:t>
      </w:r>
      <w:r/>
    </w:p>
    <w:p>
      <w:pPr>
        <w:pStyle w:val="865"/>
        <w:rPr>
          <w:rFonts w:ascii="宋体" w:hAnsi="宋体" w:eastAsia="宋体"/>
          <w:sz w:val="21"/>
          <w:szCs w:val="21"/>
        </w:rPr>
      </w:pPr>
      <w:r>
        <w:rPr>
          <w:rFonts w:hint="eastAsia" w:ascii="宋体" w:hAnsi="宋体" w:eastAsia="宋体"/>
          <w:sz w:val="21"/>
          <w:szCs w:val="21"/>
          <w:lang w:val="en-US" w:eastAsia="zh-CN"/>
        </w:rPr>
        <w:t xml:space="preserve">1.</w:t>
      </w:r>
      <w:r>
        <w:rPr>
          <w:rFonts w:hint="eastAsia" w:ascii="宋体" w:hAnsi="宋体" w:eastAsia="宋体"/>
          <w:sz w:val="21"/>
          <w:szCs w:val="21"/>
        </w:rPr>
        <w:t xml:space="preserve">具有独立承担民事责任的能力；</w:t>
      </w:r>
      <w:r/>
    </w:p>
    <w:p>
      <w:pPr>
        <w:pStyle w:val="865"/>
        <w:rPr>
          <w:rFonts w:ascii="宋体" w:hAnsi="宋体" w:eastAsia="宋体"/>
          <w:sz w:val="21"/>
          <w:szCs w:val="21"/>
        </w:rPr>
      </w:pPr>
      <w:r>
        <w:rPr>
          <w:rFonts w:hint="eastAsia" w:ascii="宋体" w:hAnsi="宋体" w:eastAsia="宋体"/>
          <w:sz w:val="21"/>
          <w:szCs w:val="21"/>
          <w:lang w:val="en-US" w:eastAsia="zh-CN"/>
        </w:rPr>
        <w:t xml:space="preserve">2.</w:t>
      </w:r>
      <w:r>
        <w:rPr>
          <w:rFonts w:hint="eastAsia" w:ascii="宋体" w:hAnsi="宋体" w:eastAsia="宋体"/>
          <w:sz w:val="21"/>
          <w:szCs w:val="21"/>
        </w:rPr>
        <w:t xml:space="preserve">具有良好的商业信誉和健全的财务会计制度；</w:t>
      </w:r>
      <w:r/>
    </w:p>
    <w:p>
      <w:pPr>
        <w:pStyle w:val="865"/>
        <w:rPr>
          <w:rFonts w:ascii="宋体" w:hAnsi="宋体" w:eastAsia="宋体"/>
          <w:sz w:val="21"/>
          <w:szCs w:val="21"/>
        </w:rPr>
      </w:pPr>
      <w:r>
        <w:rPr>
          <w:rFonts w:hint="eastAsia" w:ascii="宋体" w:hAnsi="宋体" w:eastAsia="宋体"/>
          <w:sz w:val="21"/>
          <w:szCs w:val="21"/>
          <w:lang w:val="en-US" w:eastAsia="zh-CN"/>
        </w:rPr>
        <w:t xml:space="preserve">3.</w:t>
      </w:r>
      <w:r>
        <w:rPr>
          <w:rFonts w:hint="eastAsia" w:ascii="宋体" w:hAnsi="宋体" w:eastAsia="宋体"/>
          <w:sz w:val="21"/>
          <w:szCs w:val="21"/>
        </w:rPr>
        <w:t xml:space="preserve">具有履行合同所必需的设备和专业技术能力；</w:t>
      </w:r>
      <w:r/>
    </w:p>
    <w:p>
      <w:pPr>
        <w:pStyle w:val="865"/>
        <w:rPr>
          <w:rFonts w:ascii="宋体" w:hAnsi="宋体" w:eastAsia="宋体"/>
          <w:sz w:val="21"/>
          <w:szCs w:val="21"/>
        </w:rPr>
      </w:pPr>
      <w:r>
        <w:rPr>
          <w:rFonts w:hint="eastAsia" w:ascii="宋体" w:hAnsi="宋体" w:eastAsia="宋体"/>
          <w:sz w:val="21"/>
          <w:szCs w:val="21"/>
          <w:lang w:val="en-US" w:eastAsia="zh-CN"/>
        </w:rPr>
        <w:t xml:space="preserve">4.</w:t>
      </w:r>
      <w:r>
        <w:rPr>
          <w:rFonts w:hint="eastAsia" w:ascii="宋体" w:hAnsi="宋体" w:eastAsia="宋体"/>
          <w:sz w:val="21"/>
          <w:szCs w:val="21"/>
        </w:rPr>
        <w:t xml:space="preserve">有依法缴纳税收和社会保障资金的良好记录；</w:t>
      </w:r>
      <w:r/>
    </w:p>
    <w:p>
      <w:pPr>
        <w:pStyle w:val="865"/>
        <w:rPr>
          <w:rFonts w:ascii="宋体" w:hAnsi="宋体" w:eastAsia="宋体"/>
          <w:sz w:val="21"/>
          <w:szCs w:val="21"/>
        </w:rPr>
      </w:pPr>
      <w:r>
        <w:rPr>
          <w:rFonts w:hint="eastAsia" w:ascii="宋体" w:hAnsi="宋体" w:eastAsia="宋体"/>
          <w:sz w:val="21"/>
          <w:szCs w:val="21"/>
          <w:lang w:val="en-US" w:eastAsia="zh-CN"/>
        </w:rPr>
        <w:t xml:space="preserve">5.</w:t>
      </w:r>
      <w:r>
        <w:rPr>
          <w:rFonts w:hint="eastAsia" w:ascii="宋体" w:hAnsi="宋体" w:eastAsia="宋体"/>
          <w:sz w:val="21"/>
          <w:szCs w:val="21"/>
        </w:rPr>
        <w:t xml:space="preserve">参加政府采购活动前三年内，在经营活动中没有重大违法记录；</w:t>
      </w:r>
      <w:r/>
    </w:p>
    <w:p>
      <w:pPr>
        <w:pStyle w:val="865"/>
        <w:rPr>
          <w:rFonts w:ascii="宋体" w:hAnsi="宋体" w:eastAsia="宋体"/>
          <w:sz w:val="21"/>
          <w:szCs w:val="21"/>
        </w:rPr>
      </w:pPr>
      <w:r>
        <w:rPr>
          <w:rFonts w:hint="eastAsia" w:ascii="宋体" w:hAnsi="宋体" w:eastAsia="宋体"/>
          <w:sz w:val="21"/>
          <w:szCs w:val="21"/>
          <w:lang w:val="en-US" w:eastAsia="zh-CN"/>
        </w:rPr>
        <w:t xml:space="preserve">6.</w:t>
      </w:r>
      <w:r>
        <w:rPr>
          <w:rFonts w:hint="eastAsia" w:ascii="宋体" w:hAnsi="宋体" w:eastAsia="宋体"/>
          <w:sz w:val="21"/>
          <w:szCs w:val="21"/>
        </w:rPr>
        <w:t xml:space="preserve">法律、行政法规规定的其他条件。 </w:t>
      </w:r>
      <w:r/>
    </w:p>
    <w:p>
      <w:pPr>
        <w:pStyle w:val="865"/>
        <w:rPr>
          <w:rFonts w:hint="eastAsia" w:asciiTheme="minorEastAsia" w:hAnsiTheme="minorEastAsia" w:eastAsiaTheme="minorEastAsia"/>
          <w:sz w:val="21"/>
          <w:szCs w:val="21"/>
        </w:rPr>
      </w:pPr>
      <w:r>
        <w:rPr>
          <w:rFonts w:hint="eastAsia" w:asciiTheme="minorEastAsia" w:hAnsiTheme="minorEastAsia" w:eastAsiaTheme="minorEastAsia"/>
          <w:sz w:val="21"/>
          <w:szCs w:val="21"/>
          <w:lang w:eastAsia="zh-CN"/>
        </w:rPr>
        <w:t xml:space="preserve">（二）</w:t>
      </w:r>
      <w:r>
        <w:rPr>
          <w:rFonts w:hint="eastAsia" w:asciiTheme="minorEastAsia" w:hAnsiTheme="minorEastAsia" w:eastAsiaTheme="minorEastAsia"/>
          <w:sz w:val="21"/>
          <w:szCs w:val="21"/>
        </w:rPr>
        <w:t xml:space="preserve">落实政府采购政策需满足的资格要求：</w:t>
      </w:r>
      <w:r/>
    </w:p>
    <w:p>
      <w:pPr>
        <w:pStyle w:val="865"/>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b/>
          <w:bCs/>
          <w:sz w:val="21"/>
          <w:szCs w:val="21"/>
        </w:rPr>
        <w:t xml:space="preserve">本项目非专门面向中小企业，所属行业为其他未列明行业</w:t>
      </w:r>
      <w:r>
        <w:rPr>
          <w:rFonts w:hint="eastAsia" w:asciiTheme="minorEastAsia" w:hAnsiTheme="minorEastAsia" w:eastAsiaTheme="minorEastAsia"/>
          <w:sz w:val="21"/>
          <w:szCs w:val="21"/>
          <w:lang w:eastAsia="zh-CN"/>
        </w:rPr>
        <w:t xml:space="preserve">。</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 xml:space="preserve">（三）</w:t>
      </w:r>
      <w:r>
        <w:rPr>
          <w:rFonts w:hint="eastAsia" w:asciiTheme="minorEastAsia" w:hAnsiTheme="minorEastAsia" w:eastAsiaTheme="minorEastAsia"/>
          <w:sz w:val="21"/>
          <w:szCs w:val="21"/>
        </w:rPr>
        <w:t xml:space="preserve">本项目的特定资格要求：</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1.</w:t>
      </w:r>
      <w:r>
        <w:rPr>
          <w:rFonts w:hint="eastAsia" w:asciiTheme="minorEastAsia" w:hAnsiTheme="minorEastAsia" w:eastAsiaTheme="minorEastAsia"/>
          <w:sz w:val="21"/>
          <w:szCs w:val="21"/>
        </w:rPr>
        <w:t xml:space="preserve">未被列入失信被执行人、重大税收违法案件当事人名单、政府采购严重失信行为记录名单；</w:t>
      </w:r>
      <w:r/>
    </w:p>
    <w:p>
      <w:pPr>
        <w:pStyle w:val="865"/>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2.</w:t>
      </w:r>
      <w:r>
        <w:rPr>
          <w:rFonts w:hint="eastAsia" w:asciiTheme="minorEastAsia" w:hAnsiTheme="minorEastAsia" w:eastAsiaTheme="minorEastAsia"/>
          <w:sz w:val="21"/>
          <w:szCs w:val="21"/>
        </w:rPr>
        <w:t xml:space="preserve">本项目接受联合体投标；</w:t>
      </w:r>
      <w:r/>
    </w:p>
    <w:p>
      <w:pPr>
        <w:pStyle w:val="865"/>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3.</w:t>
      </w:r>
      <w:r>
        <w:rPr>
          <w:rFonts w:hint="eastAsia" w:asciiTheme="minorEastAsia" w:hAnsiTheme="minorEastAsia" w:eastAsiaTheme="minorEastAsia"/>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heme="minorEastAsia" w:hAnsiTheme="minorEastAsia" w:eastAsiaTheme="minorEastAsia"/>
          <w:sz w:val="21"/>
          <w:szCs w:val="21"/>
          <w:lang w:eastAsia="zh-CN"/>
        </w:rPr>
        <w:t xml:space="preserve">；</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 xml:space="preserve">4.</w:t>
      </w:r>
      <w:r>
        <w:rPr>
          <w:rFonts w:hint="eastAsia" w:asciiTheme="minorEastAsia" w:hAnsiTheme="minorEastAsia" w:eastAsiaTheme="minorEastAsia"/>
          <w:sz w:val="21"/>
          <w:szCs w:val="21"/>
        </w:rPr>
        <w:t xml:space="preserve">法人的分支机构不得参加政府采购活动（除银行、保险、石油石化、电力、电信等行业特殊情况外）；</w:t>
      </w:r>
      <w:r/>
    </w:p>
    <w:p>
      <w:pPr>
        <w:pStyle w:val="865"/>
        <w:contextualSpacing w:val="0"/>
        <w:jc w:val="left"/>
        <w:keepLines/>
        <w:rPr>
          <w:rFonts w:asciiTheme="minorEastAsia" w:hAnsiTheme="minorEastAsia" w:eastAsiaTheme="minorEastAsia"/>
          <w:sz w:val="21"/>
          <w:szCs w:val="21"/>
        </w:rPr>
        <w:suppressLineNumbers w:val="0"/>
      </w:pPr>
      <w:r>
        <w:rPr>
          <w:rFonts w:hint="eastAsia" w:asciiTheme="minorEastAsia" w:hAnsiTheme="minorEastAsia" w:eastAsiaTheme="minorEastAsia"/>
          <w:sz w:val="21"/>
          <w:szCs w:val="21"/>
          <w:lang w:val="en-US" w:eastAsia="zh-CN"/>
        </w:rPr>
        <w:t xml:space="preserve">5.</w:t>
      </w:r>
      <w:r>
        <w:rPr>
          <w:rFonts w:hint="eastAsia" w:asciiTheme="minorEastAsia" w:hAnsiTheme="minorEastAsia" w:eastAsiaTheme="minorEastAsia"/>
          <w:sz w:val="21"/>
          <w:szCs w:val="21"/>
        </w:rPr>
        <w:t xml:space="preserve">其他特定资格要求：投</w:t>
      </w:r>
      <w:r>
        <w:rPr>
          <w:rFonts w:hint="eastAsia" w:asciiTheme="minorEastAsia" w:hAnsiTheme="minorEastAsia" w:eastAsiaTheme="minorEastAsia"/>
          <w:sz w:val="21"/>
          <w:szCs w:val="21"/>
        </w:rPr>
        <w:t xml:space="preserve">标单位具备【城乡规划编制乙级及以上资质】和【建</w:t>
      </w:r>
      <w:r>
        <w:rPr>
          <w:rFonts w:hint="eastAsia" w:asciiTheme="minorEastAsia" w:hAnsiTheme="minorEastAsia" w:eastAsiaTheme="minorEastAsia"/>
          <w:sz w:val="21"/>
          <w:szCs w:val="21"/>
        </w:rPr>
        <w:t xml:space="preserve">筑行业（建筑工程）设计乙级及以上或工程设计综合甲级资质】。</w:t>
      </w:r>
      <w:r/>
    </w:p>
    <w:p>
      <w:pPr>
        <w:pStyle w:val="865"/>
        <w:ind w:firstLine="422"/>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三、获取采购文件 </w:t>
      </w:r>
      <w:r/>
    </w:p>
    <w:p>
      <w:pPr>
        <w:pStyle w:val="865"/>
        <w:rPr>
          <w:rFonts w:asciiTheme="majorEastAsia" w:hAnsiTheme="majorEastAsia" w:eastAsiaTheme="majorEastAsia"/>
          <w:b/>
          <w:sz w:val="21"/>
          <w:szCs w:val="21"/>
        </w:rPr>
      </w:pPr>
      <w:r>
        <w:rPr>
          <w:rFonts w:hint="eastAsia" w:asciiTheme="majorEastAsia" w:hAnsiTheme="majorEastAsia" w:eastAsiaTheme="majorEastAsia"/>
          <w:sz w:val="21"/>
          <w:szCs w:val="21"/>
        </w:rPr>
        <w:t xml:space="preserve">时间：自公告发布之日起5个工作日</w:t>
      </w:r>
      <w:r/>
    </w:p>
    <w:p>
      <w:pPr>
        <w:pStyle w:val="865"/>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地点：苏采云系统</w:t>
      </w:r>
      <w:r/>
    </w:p>
    <w:p>
      <w:pPr>
        <w:pStyle w:val="865"/>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方式：苏采云系统自行下载采购文件</w:t>
      </w:r>
      <w:r/>
    </w:p>
    <w:p>
      <w:pPr>
        <w:pStyle w:val="865"/>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售价：0</w:t>
      </w:r>
      <w:r>
        <w:rPr>
          <w:rFonts w:asciiTheme="majorEastAsia" w:hAnsiTheme="majorEastAsia" w:eastAsiaTheme="majorEastAsia"/>
          <w:sz w:val="21"/>
          <w:szCs w:val="21"/>
        </w:rPr>
        <w:t xml:space="preserve">.00</w:t>
      </w:r>
      <w:r>
        <w:rPr>
          <w:rFonts w:hint="eastAsia" w:asciiTheme="majorEastAsia" w:hAnsiTheme="majorEastAsia" w:eastAsiaTheme="majorEastAsia"/>
          <w:sz w:val="21"/>
          <w:szCs w:val="21"/>
        </w:rPr>
        <w:t xml:space="preserve">元</w:t>
      </w:r>
      <w:r/>
    </w:p>
    <w:p>
      <w:pPr>
        <w:pStyle w:val="865"/>
        <w:ind w:firstLine="422"/>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四、提交投标文件截止时间、开标时间和地点</w:t>
      </w:r>
      <w:r/>
    </w:p>
    <w:p>
      <w:pPr>
        <w:ind w:firstLine="420"/>
        <w:keepLines w:val="0"/>
        <w:keepNext w:val="0"/>
        <w:pageBreakBefore w:val="0"/>
        <w:spacing w:line="38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hAnsi="宋体" w:cs="宋体"/>
          <w:color w:val="000000"/>
          <w:sz w:val="21"/>
          <w:szCs w:val="21"/>
          <w:highlight w:val="none"/>
          <w:lang w:val="en-US" w:eastAsia="zh-CN"/>
        </w:rPr>
        <w:t xml:space="preserve">0</w:t>
      </w:r>
      <w:r>
        <w:rPr>
          <w:rFonts w:hint="eastAsia"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 </w:t>
      </w:r>
      <w:r>
        <w:rPr>
          <w:rFonts w:hint="eastAsia"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:30 （北京时间）</w:t>
      </w:r>
      <w:r/>
    </w:p>
    <w:p>
      <w:pPr>
        <w:ind w:firstLine="420"/>
        <w:keepLines w:val="0"/>
        <w:keepNext w:val="0"/>
        <w:pageBreakBefore w:val="0"/>
        <w:spacing w:line="380" w:lineRule="atLeast"/>
        <w:rPr>
          <w:rFonts w:asciiTheme="majorEastAsia" w:hAnsiTheme="majorEastAsia" w:eastAsiaTheme="majorEastAsia"/>
          <w:sz w:val="21"/>
          <w:szCs w:val="21"/>
        </w:rPr>
      </w:pPr>
      <w:r>
        <w:rPr>
          <w:rFonts w:hint="eastAsia" w:ascii="宋体" w:hAnsi="宋体" w:cs="宋体"/>
          <w:color w:val="000000"/>
          <w:sz w:val="21"/>
          <w:szCs w:val="21"/>
        </w:rPr>
        <w:t xml:space="preserve">地点：苏采云系统</w:t>
      </w:r>
      <w:r>
        <w:rPr>
          <w:rFonts w:hint="eastAsia" w:ascii="宋体" w:hAnsi="宋体" w:cs="宋体"/>
          <w:color w:val="000000"/>
          <w:sz w:val="21"/>
          <w:szCs w:val="21"/>
          <w:highlight w:val="none"/>
          <w:lang w:val="zh-TW" w:eastAsia="zh-TW"/>
        </w:rPr>
        <w:t xml:space="preserve">（网址：</w:t>
      </w: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lang w:eastAsia="zh-TW"/>
        </w:rPr>
        <w:instrText xml:space="preserve">HYPERLINK "http://jszfcg.jsczt.cn/）"</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lang w:val="zh-TW" w:eastAsia="zh-TW"/>
        </w:rPr>
        <w:t xml:space="preserve">http://jszfcg.jsczt.cn/）</w:t>
      </w:r>
      <w:r>
        <w:rPr>
          <w:rFonts w:hint="eastAsia" w:ascii="宋体" w:hAnsi="宋体" w:cs="宋体"/>
          <w:color w:val="000000"/>
          <w:sz w:val="21"/>
          <w:szCs w:val="21"/>
          <w:highlight w:val="none"/>
        </w:rPr>
        <w:fldChar w:fldCharType="end"/>
      </w:r>
      <w:r/>
    </w:p>
    <w:p>
      <w:pPr>
        <w:ind w:firstLine="422"/>
        <w:rPr>
          <w:rFonts w:cs="宋体"/>
          <w:b/>
          <w:bCs/>
          <w:sz w:val="21"/>
          <w:szCs w:val="21"/>
        </w:rPr>
      </w:pPr>
      <w:r>
        <w:rPr>
          <w:rFonts w:hint="eastAsia" w:cs="宋体"/>
          <w:b/>
          <w:bCs/>
          <w:sz w:val="21"/>
          <w:szCs w:val="21"/>
        </w:rPr>
        <w:t xml:space="preserve">五、公告期限</w:t>
      </w:r>
      <w:r/>
    </w:p>
    <w:p>
      <w:pPr>
        <w:ind w:firstLine="630"/>
        <w:rPr>
          <w:rFonts w:cs="宋体"/>
          <w:sz w:val="21"/>
          <w:szCs w:val="21"/>
        </w:rPr>
      </w:pPr>
      <w:r>
        <w:rPr>
          <w:rFonts w:hint="eastAsia" w:cs="宋体"/>
          <w:sz w:val="21"/>
          <w:szCs w:val="21"/>
        </w:rPr>
        <w:t xml:space="preserve">自本公告发布之日起5个工作日。</w:t>
      </w:r>
      <w:r/>
    </w:p>
    <w:p>
      <w:pPr>
        <w:ind w:firstLine="422"/>
        <w:rPr>
          <w:rFonts w:cs="宋体"/>
          <w:b/>
          <w:bCs/>
          <w:sz w:val="21"/>
          <w:szCs w:val="21"/>
        </w:rPr>
      </w:pPr>
      <w:r>
        <w:rPr>
          <w:rFonts w:hint="eastAsia" w:cs="宋体"/>
          <w:b/>
          <w:bCs/>
          <w:sz w:val="21"/>
          <w:szCs w:val="21"/>
        </w:rPr>
        <w:t xml:space="preserve">六、其他补充事宜</w:t>
      </w:r>
      <w:r/>
    </w:p>
    <w:p>
      <w:pPr>
        <w:pStyle w:val="885"/>
        <w:ind w:firstLine="480"/>
        <w:spacing w:line="360" w:lineRule="auto"/>
        <w:rPr>
          <w:rFonts w:hint="eastAsia"/>
          <w:sz w:val="21"/>
          <w:szCs w:val="21"/>
        </w:rPr>
      </w:pPr>
      <w:r>
        <w:rPr>
          <w:rFonts w:hint="eastAsia"/>
          <w:sz w:val="21"/>
          <w:szCs w:val="21"/>
        </w:rPr>
        <w:t xml:space="preserve">1</w:t>
      </w:r>
      <w:r>
        <w:rPr>
          <w:rFonts w:hint="eastAsia"/>
          <w:sz w:val="21"/>
          <w:szCs w:val="21"/>
          <w:lang w:val="en-US" w:eastAsia="zh-CN"/>
        </w:rPr>
        <w:t xml:space="preserve">.</w:t>
      </w:r>
      <w:r>
        <w:rPr>
          <w:rFonts w:hint="eastAsia"/>
          <w:sz w:val="21"/>
          <w:szCs w:val="21"/>
        </w:rPr>
        <w:t xml:space="preserve">本次采购的相关信息刊登在苏州市政府采购网、江苏政府采购网。</w:t>
      </w:r>
      <w:r/>
    </w:p>
    <w:p>
      <w:pPr>
        <w:pStyle w:val="885"/>
        <w:ind w:firstLine="480"/>
        <w:spacing w:line="360" w:lineRule="auto"/>
        <w:rPr>
          <w:rFonts w:hint="eastAsia"/>
          <w:b/>
          <w:bCs/>
          <w:sz w:val="21"/>
          <w:szCs w:val="21"/>
        </w:rPr>
      </w:pPr>
      <w:r>
        <w:rPr>
          <w:rFonts w:hint="eastAsia"/>
          <w:sz w:val="21"/>
          <w:szCs w:val="21"/>
        </w:rPr>
        <w:t xml:space="preserve">2</w:t>
      </w:r>
      <w:r>
        <w:rPr>
          <w:rFonts w:hint="eastAsia"/>
          <w:sz w:val="21"/>
          <w:szCs w:val="21"/>
          <w:lang w:val="en-US" w:eastAsia="zh-CN"/>
        </w:rPr>
        <w:t xml:space="preserve">.</w:t>
      </w:r>
      <w:r>
        <w:rPr>
          <w:rFonts w:hint="eastAsia"/>
          <w:sz w:val="21"/>
          <w:szCs w:val="21"/>
        </w:rPr>
        <w:t xml:space="preserve">苏州市姑苏区政府采购管理处监督电话：0512-68728409。</w:t>
      </w:r>
      <w:r/>
    </w:p>
    <w:p>
      <w:pPr>
        <w:pStyle w:val="885"/>
        <w:ind w:firstLine="480"/>
        <w:spacing w:line="360" w:lineRule="auto"/>
        <w:rPr>
          <w:rFonts w:hint="eastAsia"/>
          <w:sz w:val="21"/>
          <w:szCs w:val="21"/>
        </w:rPr>
      </w:pPr>
      <w:r>
        <w:rPr>
          <w:rFonts w:hint="eastAsia"/>
          <w:sz w:val="21"/>
          <w:szCs w:val="21"/>
        </w:rPr>
        <w:t xml:space="preserve">3</w:t>
      </w:r>
      <w:r>
        <w:rPr>
          <w:rFonts w:hint="eastAsia"/>
          <w:sz w:val="21"/>
          <w:szCs w:val="21"/>
          <w:lang w:val="en-US" w:eastAsia="zh-CN"/>
        </w:rPr>
        <w:t xml:space="preserve">.</w:t>
      </w:r>
      <w:r>
        <w:rPr>
          <w:rFonts w:hint="eastAsia"/>
          <w:sz w:val="21"/>
          <w:szCs w:val="21"/>
        </w:rPr>
        <w:t xml:space="preserve">获取招标文件方式：</w:t>
      </w:r>
      <w:r/>
    </w:p>
    <w:p>
      <w:pPr>
        <w:pStyle w:val="885"/>
        <w:ind w:firstLine="480"/>
        <w:spacing w:line="360" w:lineRule="auto"/>
        <w:rPr>
          <w:rFonts w:hint="eastAsia"/>
          <w:sz w:val="21"/>
          <w:szCs w:val="21"/>
        </w:rPr>
      </w:pPr>
      <w:r>
        <w:rPr>
          <w:rFonts w:hint="eastAsia"/>
          <w:sz w:val="21"/>
          <w:szCs w:val="21"/>
        </w:rPr>
        <w:t xml:space="preserve">（1）CA证书办理</w:t>
      </w:r>
      <w:r/>
    </w:p>
    <w:p>
      <w:pPr>
        <w:pStyle w:val="885"/>
        <w:ind w:firstLine="480"/>
        <w:spacing w:line="360" w:lineRule="auto"/>
        <w:rPr>
          <w:rFonts w:hint="eastAsia"/>
          <w:sz w:val="21"/>
          <w:szCs w:val="21"/>
        </w:rPr>
      </w:pPr>
      <w:r>
        <w:rPr>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b/>
          <w:bCs/>
          <w:sz w:val="21"/>
          <w:szCs w:val="21"/>
        </w:rPr>
        <w:t xml:space="preserve">苏州现场办理地址：苏州高新区邓尉路105号狮山科技馆1楼服务大厅，咨询电话：0512-65737699。</w:t>
      </w:r>
      <w:r/>
    </w:p>
    <w:p>
      <w:pPr>
        <w:pStyle w:val="885"/>
        <w:ind w:firstLine="480"/>
        <w:spacing w:line="360" w:lineRule="auto"/>
        <w:rPr>
          <w:rFonts w:hint="eastAsia"/>
          <w:sz w:val="21"/>
          <w:szCs w:val="21"/>
        </w:rPr>
      </w:pPr>
      <w:r>
        <w:rPr>
          <w:rFonts w:hint="eastAsia"/>
          <w:sz w:val="21"/>
          <w:szCs w:val="21"/>
        </w:rPr>
        <w:t xml:space="preserve">（2）参与采购活动</w:t>
      </w:r>
      <w:r/>
    </w:p>
    <w:p>
      <w:pPr>
        <w:pStyle w:val="885"/>
        <w:ind w:firstLine="480"/>
        <w:spacing w:line="360" w:lineRule="auto"/>
        <w:rPr>
          <w:rFonts w:hint="eastAsia"/>
          <w:sz w:val="21"/>
          <w:szCs w:val="21"/>
        </w:rPr>
      </w:pPr>
      <w:r>
        <w:rPr>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5"/>
        <w:ind w:firstLine="480"/>
        <w:spacing w:line="360" w:lineRule="auto"/>
        <w:rPr>
          <w:rFonts w:hint="eastAsia"/>
          <w:sz w:val="21"/>
          <w:szCs w:val="21"/>
        </w:rPr>
      </w:pPr>
      <w:r>
        <w:rPr>
          <w:rFonts w:hint="eastAsia"/>
          <w:sz w:val="21"/>
          <w:szCs w:val="21"/>
        </w:rPr>
        <w:t xml:space="preserve">（3）电子投标准备</w:t>
      </w:r>
      <w:r/>
    </w:p>
    <w:p>
      <w:pPr>
        <w:pStyle w:val="885"/>
        <w:ind w:firstLine="480"/>
        <w:jc w:val="left"/>
        <w:spacing w:line="360" w:lineRule="auto"/>
        <w:rPr>
          <w:rFonts w:hint="eastAsia"/>
          <w:sz w:val="21"/>
          <w:szCs w:val="21"/>
        </w:rPr>
      </w:pPr>
      <w:r>
        <w:rPr>
          <w:rFonts w:hint="eastAsia"/>
          <w:sz w:val="21"/>
          <w:szCs w:val="21"/>
          <w:lang w:val="en-US" w:eastAsia="zh-CN"/>
        </w:rPr>
        <w:t xml:space="preserve">4.</w:t>
      </w:r>
      <w:r>
        <w:rPr>
          <w:rFonts w:hint="eastAsia"/>
          <w:sz w:val="21"/>
          <w:szCs w:val="21"/>
        </w:rPr>
        <w:t xml:space="preserve">电子投标准备</w:t>
      </w:r>
      <w:r/>
    </w:p>
    <w:p>
      <w:pPr>
        <w:pStyle w:val="885"/>
        <w:ind w:firstLine="482"/>
        <w:jc w:val="left"/>
        <w:keepLines w:val="0"/>
        <w:keepNext w:val="0"/>
        <w:pageBreakBefore w:val="0"/>
        <w:spacing w:line="360" w:lineRule="auto"/>
        <w:widowControl w:val="off"/>
        <w:rPr>
          <w:rFonts w:hint="eastAsia"/>
          <w:sz w:val="21"/>
          <w:szCs w:val="21"/>
        </w:rPr>
      </w:pPr>
      <w:r>
        <w:rPr>
          <w:rFonts w:hint="eastAsia"/>
          <w:sz w:val="21"/>
          <w:szCs w:val="21"/>
        </w:rPr>
        <w:t xml:space="preserve">供应商在“苏采云”系统中操作成功参与项目后，必须在“已参与项目”界面中下载电子采购文件（后缀名为“.kedt”）并导入政府采购客户端工具后方可进行响应文件制作和提交</w:t>
      </w:r>
      <w:r>
        <w:rPr>
          <w:rFonts w:hint="eastAsia"/>
          <w:b/>
          <w:bCs/>
          <w:sz w:val="21"/>
          <w:szCs w:val="21"/>
        </w:rPr>
        <w:t xml:space="preserve">（具体详见《苏采云系统供应商操作手册》，网址链https://czju.suzhou.gov.cn/zfcg/html/content/20231220161910031.shtml）</w:t>
      </w:r>
      <w:r>
        <w:rPr>
          <w:rFonts w:hint="eastAsia"/>
          <w:sz w:val="21"/>
          <w:szCs w:val="21"/>
        </w:rPr>
        <w:t xml:space="preserve">。在系统操作过程中如有疑问，请按以下方式联系：</w:t>
      </w:r>
      <w:r/>
    </w:p>
    <w:p>
      <w:pPr>
        <w:pStyle w:val="885"/>
        <w:ind w:firstLine="480"/>
        <w:jc w:val="left"/>
        <w:spacing w:line="360" w:lineRule="auto"/>
        <w:rPr>
          <w:rFonts w:hint="eastAsia"/>
          <w:sz w:val="21"/>
          <w:szCs w:val="21"/>
        </w:rPr>
      </w:pPr>
      <w:r>
        <w:rPr>
          <w:rFonts w:hint="eastAsia"/>
          <w:sz w:val="21"/>
          <w:szCs w:val="21"/>
        </w:rPr>
        <w:t xml:space="preserve">注册咨询：13914088964；</w:t>
      </w:r>
      <w:r/>
    </w:p>
    <w:p>
      <w:pPr>
        <w:pStyle w:val="885"/>
        <w:ind w:firstLine="480"/>
        <w:jc w:val="left"/>
        <w:spacing w:line="360" w:lineRule="auto"/>
        <w:rPr>
          <w:rFonts w:hint="eastAsia"/>
          <w:sz w:val="21"/>
          <w:szCs w:val="21"/>
        </w:rPr>
      </w:pPr>
      <w:r>
        <w:rPr>
          <w:rFonts w:hint="eastAsia"/>
          <w:sz w:val="21"/>
          <w:szCs w:val="21"/>
        </w:rPr>
        <w:t xml:space="preserve">CA技术咨询电话：400-608-6099；</w:t>
      </w:r>
      <w:r/>
    </w:p>
    <w:p>
      <w:pPr>
        <w:pStyle w:val="885"/>
        <w:ind w:firstLine="480"/>
        <w:jc w:val="left"/>
        <w:spacing w:line="360" w:lineRule="auto"/>
        <w:rPr>
          <w:rFonts w:hint="eastAsia"/>
          <w:sz w:val="21"/>
          <w:szCs w:val="21"/>
        </w:rPr>
      </w:pPr>
      <w:r>
        <w:rPr>
          <w:rFonts w:hint="eastAsia"/>
          <w:sz w:val="21"/>
          <w:szCs w:val="21"/>
        </w:rPr>
        <w:t xml:space="preserve">签章使用问题：025-83633811、025-83633812、15380932027、15371015030；</w:t>
      </w:r>
      <w:r/>
    </w:p>
    <w:p>
      <w:pPr>
        <w:ind w:firstLine="422"/>
        <w:jc w:val="left"/>
        <w:widowControl/>
        <w:rPr>
          <w:rFonts w:hint="eastAsia"/>
          <w:sz w:val="21"/>
          <w:szCs w:val="21"/>
        </w:rPr>
      </w:pPr>
      <w:r>
        <w:rPr>
          <w:rFonts w:hint="eastAsia"/>
          <w:sz w:val="21"/>
          <w:szCs w:val="21"/>
        </w:rPr>
        <w:t xml:space="preserve">系统使用指导与咨询：联系电话：13914088964；智能客服：登录苏采云系统后，联系系统右下方智能客服图标进行咨询。</w:t>
      </w:r>
      <w:r/>
    </w:p>
    <w:p>
      <w:pPr>
        <w:ind w:firstLine="422"/>
        <w:jc w:val="left"/>
        <w:widowControl/>
        <w:rPr>
          <w:rFonts w:cs="宋体"/>
          <w:b/>
          <w:color w:val="333333"/>
          <w:sz w:val="21"/>
          <w:szCs w:val="21"/>
        </w:rPr>
      </w:pPr>
      <w:r>
        <w:rPr>
          <w:rFonts w:hint="eastAsia" w:cs="宋体"/>
          <w:b/>
          <w:color w:val="000000"/>
          <w:sz w:val="21"/>
          <w:szCs w:val="21"/>
        </w:rPr>
        <w:t xml:space="preserve">七、凡对本次</w:t>
      </w:r>
      <w:r>
        <w:rPr>
          <w:rFonts w:hint="eastAsia" w:cs="宋体"/>
          <w:b/>
          <w:color w:val="000000"/>
          <w:sz w:val="21"/>
          <w:szCs w:val="21"/>
        </w:rPr>
        <w:t xml:space="preserve">招标</w:t>
      </w:r>
      <w:r>
        <w:rPr>
          <w:rFonts w:hint="eastAsia" w:cs="宋体"/>
          <w:b/>
          <w:color w:val="000000"/>
          <w:sz w:val="21"/>
          <w:szCs w:val="21"/>
        </w:rPr>
        <w:t xml:space="preserve">提出询问，请按以下方式联系。</w:t>
      </w:r>
      <w:r/>
    </w:p>
    <w:p>
      <w:pPr>
        <w:ind w:right="-159" w:firstLine="420"/>
        <w:jc w:val="left"/>
        <w:widowControl/>
        <w:rPr>
          <w:rFonts w:cs="宋体"/>
          <w:color w:val="333333"/>
          <w:sz w:val="21"/>
          <w:szCs w:val="21"/>
        </w:rPr>
      </w:pPr>
      <w:r>
        <w:rPr>
          <w:rFonts w:hint="eastAsia" w:cs="宋体"/>
          <w:color w:val="000000"/>
          <w:sz w:val="21"/>
          <w:szCs w:val="21"/>
        </w:rPr>
        <w:t xml:space="preserve">1.采购人信息</w:t>
      </w:r>
      <w:r/>
    </w:p>
    <w:p>
      <w:pPr>
        <w:ind w:firstLine="630"/>
        <w:widowControl/>
        <w:rPr>
          <w:rFonts w:cs="宋体"/>
          <w:color w:val="000000"/>
          <w:sz w:val="21"/>
          <w:szCs w:val="21"/>
        </w:rPr>
      </w:pPr>
      <w:r>
        <w:rPr>
          <w:rFonts w:hint="eastAsia" w:hAnsi="宋体" w:cs="宋体"/>
          <w:sz w:val="21"/>
          <w:szCs w:val="21"/>
          <w:lang w:eastAsia="zh-CN"/>
        </w:rPr>
        <w:t xml:space="preserve">单位</w:t>
      </w:r>
      <w:r>
        <w:rPr>
          <w:rFonts w:hint="eastAsia" w:cs="宋体"/>
          <w:color w:val="000000"/>
          <w:sz w:val="21"/>
          <w:szCs w:val="21"/>
        </w:rPr>
        <w:t xml:space="preserve">名称：苏州市姑苏区城市更新中心（苏州市姑苏区土地储备中心）</w:t>
      </w:r>
      <w:r/>
    </w:p>
    <w:p>
      <w:pPr>
        <w:ind w:firstLine="630"/>
        <w:widowControl/>
        <w:rPr>
          <w:rFonts w:cs="宋体"/>
          <w:color w:val="000000"/>
          <w:sz w:val="21"/>
          <w:szCs w:val="21"/>
        </w:rPr>
      </w:pPr>
      <w:r>
        <w:rPr>
          <w:rFonts w:hint="eastAsia" w:hAnsi="宋体" w:cs="宋体"/>
          <w:sz w:val="21"/>
          <w:szCs w:val="21"/>
          <w:lang w:eastAsia="zh-CN"/>
        </w:rPr>
        <w:t xml:space="preserve">单位</w:t>
      </w:r>
      <w:r>
        <w:rPr>
          <w:rFonts w:hint="eastAsia" w:cs="宋体"/>
          <w:color w:val="000000"/>
          <w:sz w:val="21"/>
          <w:szCs w:val="21"/>
        </w:rPr>
        <w:t xml:space="preserve">地址：苏州市姑苏区竹辉路</w:t>
      </w:r>
      <w:r>
        <w:rPr>
          <w:rFonts w:cs="宋体"/>
          <w:color w:val="000000"/>
          <w:sz w:val="21"/>
          <w:szCs w:val="21"/>
        </w:rPr>
        <w:t xml:space="preserve">289</w:t>
      </w:r>
      <w:r>
        <w:rPr>
          <w:rFonts w:hint="eastAsia" w:cs="宋体"/>
          <w:color w:val="000000"/>
          <w:sz w:val="21"/>
          <w:szCs w:val="21"/>
        </w:rPr>
        <w:t xml:space="preserve">号</w:t>
      </w:r>
      <w:r/>
    </w:p>
    <w:p>
      <w:pPr>
        <w:ind w:firstLine="630"/>
        <w:widowControl/>
        <w:rPr>
          <w:rFonts w:cs="宋体"/>
          <w:color w:val="000000"/>
          <w:sz w:val="21"/>
          <w:szCs w:val="21"/>
          <w:highlight w:val="none"/>
        </w:rPr>
      </w:pPr>
      <w:r>
        <w:rPr>
          <w:rFonts w:hint="eastAsia" w:cs="宋体"/>
          <w:color w:val="000000"/>
          <w:sz w:val="21"/>
          <w:szCs w:val="21"/>
          <w:highlight w:val="none"/>
        </w:rPr>
        <w:t xml:space="preserve">联系人：张亚婷</w:t>
      </w:r>
      <w:r/>
    </w:p>
    <w:p>
      <w:pPr>
        <w:ind w:firstLine="630"/>
        <w:widowControl/>
        <w:rPr>
          <w:rFonts w:cs="宋体"/>
          <w:color w:val="000000"/>
          <w:sz w:val="21"/>
          <w:szCs w:val="21"/>
          <w:highlight w:val="none"/>
        </w:rPr>
      </w:pPr>
      <w:r>
        <w:rPr>
          <w:rFonts w:cs="宋体"/>
          <w:color w:val="000000"/>
          <w:sz w:val="21"/>
          <w:szCs w:val="21"/>
          <w:highlight w:val="none"/>
        </w:rPr>
        <w:t xml:space="preserve">联系方式：</w:t>
      </w:r>
      <w:r>
        <w:rPr>
          <w:rFonts w:hint="eastAsia" w:cs="宋体"/>
          <w:color w:val="000000"/>
          <w:sz w:val="21"/>
          <w:szCs w:val="21"/>
          <w:highlight w:val="none"/>
        </w:rPr>
        <w:t xml:space="preserve">0512-65228029</w:t>
      </w:r>
      <w:r/>
    </w:p>
    <w:p>
      <w:pPr>
        <w:ind w:firstLine="420"/>
        <w:widowControl/>
        <w:rPr>
          <w:rFonts w:cs="宋体"/>
          <w:color w:val="333333"/>
          <w:sz w:val="21"/>
          <w:szCs w:val="21"/>
        </w:rPr>
      </w:pPr>
      <w:r>
        <w:rPr>
          <w:rFonts w:hint="eastAsia" w:cs="宋体"/>
          <w:color w:val="000000"/>
          <w:sz w:val="21"/>
          <w:szCs w:val="21"/>
        </w:rPr>
        <w:t xml:space="preserve">2.采购代理机构信息</w:t>
      </w:r>
      <w:r/>
    </w:p>
    <w:p>
      <w:pPr>
        <w:ind w:firstLine="630"/>
        <w:widowControl/>
        <w:rPr>
          <w:rFonts w:hint="eastAsia" w:eastAsia="宋体" w:cs="宋体"/>
          <w:color w:val="333333"/>
          <w:sz w:val="21"/>
          <w:szCs w:val="21"/>
          <w:lang w:eastAsia="zh-CN"/>
        </w:rPr>
      </w:pPr>
      <w:r>
        <w:rPr>
          <w:rFonts w:hint="eastAsia" w:hAnsi="宋体" w:cs="宋体"/>
          <w:sz w:val="21"/>
          <w:szCs w:val="21"/>
          <w:lang w:eastAsia="zh-CN"/>
        </w:rPr>
        <w:t xml:space="preserve">单位</w:t>
      </w:r>
      <w:r>
        <w:rPr>
          <w:rFonts w:hint="eastAsia" w:cs="宋体"/>
          <w:color w:val="000000"/>
          <w:sz w:val="21"/>
          <w:szCs w:val="21"/>
        </w:rPr>
        <w:t xml:space="preserve">名称：</w:t>
      </w:r>
      <w:r>
        <w:rPr>
          <w:rFonts w:hint="eastAsia" w:cs="宋体"/>
          <w:color w:val="000000"/>
          <w:sz w:val="21"/>
          <w:szCs w:val="21"/>
          <w:lang w:eastAsia="zh-CN"/>
        </w:rPr>
        <w:t xml:space="preserve">苏州市恒信建设监理咨询有限公司</w:t>
      </w:r>
      <w:r/>
    </w:p>
    <w:p>
      <w:pPr>
        <w:ind w:firstLine="630"/>
        <w:widowControl/>
        <w:rPr>
          <w:rFonts w:hint="eastAsia" w:eastAsia="宋体" w:cs="宋体"/>
          <w:color w:val="000000"/>
          <w:sz w:val="21"/>
          <w:szCs w:val="21"/>
          <w:lang w:eastAsia="zh-CN"/>
        </w:rPr>
      </w:pPr>
      <w:r>
        <w:rPr>
          <w:rFonts w:hint="eastAsia" w:hAnsi="宋体" w:cs="宋体"/>
          <w:sz w:val="21"/>
          <w:szCs w:val="21"/>
          <w:lang w:eastAsia="zh-CN"/>
        </w:rPr>
        <w:t xml:space="preserve">单位</w:t>
      </w:r>
      <w:r>
        <w:rPr>
          <w:rFonts w:hint="eastAsia" w:cs="宋体"/>
          <w:color w:val="000000"/>
          <w:sz w:val="21"/>
          <w:szCs w:val="21"/>
        </w:rPr>
        <w:t xml:space="preserve">地址：</w:t>
      </w:r>
      <w:r>
        <w:rPr>
          <w:rFonts w:hint="eastAsia" w:cs="宋体"/>
          <w:color w:val="000000"/>
          <w:sz w:val="21"/>
          <w:szCs w:val="21"/>
          <w:lang w:eastAsia="zh-CN"/>
        </w:rPr>
        <w:t xml:space="preserve">苏州市姑苏区桃花坞大街89号5号楼4楼</w:t>
      </w:r>
      <w:r/>
    </w:p>
    <w:p>
      <w:pPr>
        <w:ind w:firstLine="630"/>
        <w:widowControl/>
        <w:rPr>
          <w:rFonts w:hint="eastAsia" w:eastAsia="宋体" w:cs="宋体"/>
          <w:color w:val="000000"/>
          <w:sz w:val="21"/>
          <w:szCs w:val="21"/>
          <w:lang w:eastAsia="zh-CN"/>
        </w:rPr>
      </w:pPr>
      <w:r>
        <w:rPr>
          <w:rFonts w:hint="eastAsia" w:cs="宋体"/>
          <w:color w:val="000000"/>
          <w:sz w:val="21"/>
          <w:szCs w:val="21"/>
        </w:rPr>
        <w:t xml:space="preserve">联系人：</w:t>
      </w:r>
      <w:r>
        <w:rPr>
          <w:rFonts w:hint="eastAsia" w:cs="宋体"/>
          <w:color w:val="000000"/>
          <w:sz w:val="21"/>
          <w:szCs w:val="21"/>
          <w:lang w:eastAsia="zh-CN"/>
        </w:rPr>
        <w:t xml:space="preserve">吕丽娜、冯遵、潘琳</w:t>
      </w:r>
      <w:r/>
    </w:p>
    <w:p>
      <w:pPr>
        <w:ind w:firstLine="630"/>
        <w:widowControl/>
        <w:rPr>
          <w:rFonts w:cs="宋体"/>
          <w:color w:val="000000"/>
          <w:sz w:val="21"/>
          <w:szCs w:val="21"/>
        </w:rPr>
      </w:pPr>
      <w:r>
        <w:rPr>
          <w:rFonts w:hint="eastAsia" w:cs="宋体"/>
          <w:color w:val="000000"/>
          <w:sz w:val="21"/>
          <w:szCs w:val="21"/>
        </w:rPr>
        <w:t xml:space="preserve">联系方式：</w:t>
      </w:r>
      <w:r>
        <w:rPr>
          <w:rFonts w:hint="eastAsia" w:hAnsi="宋体" w:cs="宋体"/>
          <w:sz w:val="21"/>
          <w:szCs w:val="21"/>
          <w:lang w:eastAsia="zh-CN"/>
        </w:rPr>
        <w:t xml:space="preserve">0512-62515220</w:t>
      </w:r>
      <w:r/>
    </w:p>
    <w:p>
      <w:pPr>
        <w:ind w:firstLine="480"/>
        <w:jc w:val="left"/>
        <w:widowControl/>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.项目联系方式</w:t>
      </w:r>
      <w:r/>
    </w:p>
    <w:p>
      <w:pPr>
        <w:ind w:firstLine="630"/>
        <w:widowControl/>
        <w:rPr>
          <w:rFonts w:hint="eastAsia" w:eastAsia="宋体" w:cs="宋体"/>
          <w:color w:val="000000"/>
          <w:sz w:val="21"/>
          <w:szCs w:val="21"/>
          <w:lang w:eastAsia="zh-CN"/>
        </w:rPr>
      </w:pPr>
      <w:r>
        <w:rPr>
          <w:rFonts w:hint="eastAsia" w:cs="宋体"/>
          <w:color w:val="000000"/>
          <w:sz w:val="21"/>
          <w:szCs w:val="21"/>
          <w:lang w:eastAsia="zh-CN"/>
        </w:rPr>
        <w:t xml:space="preserve">项目</w:t>
      </w:r>
      <w:r>
        <w:rPr>
          <w:rFonts w:hint="eastAsia" w:cs="宋体"/>
          <w:color w:val="000000"/>
          <w:sz w:val="21"/>
          <w:szCs w:val="21"/>
        </w:rPr>
        <w:t xml:space="preserve">联系人：</w:t>
      </w:r>
      <w:r>
        <w:rPr>
          <w:rFonts w:hint="eastAsia" w:cs="宋体"/>
          <w:color w:val="000000"/>
          <w:sz w:val="21"/>
          <w:szCs w:val="21"/>
          <w:lang w:eastAsia="zh-CN"/>
        </w:rPr>
        <w:t xml:space="preserve">吕丽娜、冯遵、潘琳</w:t>
      </w:r>
      <w:r/>
    </w:p>
    <w:p>
      <w:pPr>
        <w:ind w:firstLine="630"/>
        <w:widowControl/>
        <w:rPr>
          <w:rFonts w:cs="宋体"/>
          <w:color w:val="000000"/>
          <w:sz w:val="21"/>
          <w:szCs w:val="21"/>
        </w:rPr>
      </w:pPr>
      <w:r>
        <w:rPr>
          <w:rFonts w:hint="eastAsia" w:cs="宋体"/>
          <w:color w:val="000000"/>
          <w:sz w:val="21"/>
          <w:szCs w:val="21"/>
        </w:rPr>
        <w:t xml:space="preserve">电话</w:t>
      </w:r>
      <w:r>
        <w:rPr>
          <w:rFonts w:hint="eastAsia" w:cs="宋体"/>
          <w:color w:val="000000"/>
          <w:sz w:val="21"/>
          <w:szCs w:val="21"/>
        </w:rPr>
        <w:t xml:space="preserve">：</w:t>
      </w:r>
      <w:r>
        <w:rPr>
          <w:rFonts w:hint="eastAsia" w:hAnsi="宋体" w:cs="宋体"/>
          <w:sz w:val="21"/>
          <w:szCs w:val="21"/>
          <w:lang w:eastAsia="zh-CN"/>
        </w:rPr>
        <w:t xml:space="preserve">0512-62515220</w:t>
      </w:r>
      <w:r>
        <w:rPr>
          <w:rFonts w:hint="eastAsia"/>
          <w:b/>
          <w:sz w:val="36"/>
          <w:szCs w:val="36"/>
        </w:rPr>
        <w:br w:type="page" w:clear="all"/>
      </w:r>
      <w:r/>
    </w:p>
    <w:p>
      <w:pPr>
        <w:jc w:val="center"/>
        <w:rPr>
          <w:b/>
          <w:sz w:val="36"/>
          <w:szCs w:val="36"/>
        </w:rPr>
      </w:pPr>
      <w:r>
        <w:rPr>
          <w:rFonts w:hint="eastAsia"/>
          <w:b/>
          <w:sz w:val="36"/>
          <w:szCs w:val="36"/>
        </w:rPr>
        <w:t xml:space="preserve">第二章  投标人须知</w:t>
      </w:r>
      <w:r/>
    </w:p>
    <w:p>
      <w:pPr>
        <w:pStyle w:val="865"/>
        <w:ind w:firstLine="422"/>
        <w:rPr>
          <w:rFonts w:asciiTheme="minorEastAsia" w:hAnsiTheme="minorEastAsia" w:eastAsiaTheme="minorEastAsia"/>
          <w:b/>
          <w:sz w:val="21"/>
          <w:szCs w:val="21"/>
        </w:rPr>
      </w:pPr>
      <w:r/>
      <w:bookmarkStart w:id="2" w:name="_Toc13437"/>
      <w:r/>
      <w:bookmarkStart w:id="3" w:name="_Toc20132"/>
      <w:r/>
      <w:bookmarkStart w:id="4" w:name="OLE_LINK6"/>
      <w:r>
        <w:rPr>
          <w:rFonts w:hint="eastAsia" w:asciiTheme="minorEastAsia" w:hAnsiTheme="minorEastAsia" w:eastAsiaTheme="minorEastAsia"/>
          <w:b/>
          <w:sz w:val="21"/>
          <w:szCs w:val="21"/>
        </w:rPr>
        <w:t xml:space="preserve">一、说明和释义</w:t>
      </w:r>
      <w:bookmarkEnd w:id="2"/>
      <w:r/>
      <w:bookmarkEnd w:id="3"/>
      <w:r/>
      <w:r/>
    </w:p>
    <w:p>
      <w:pPr>
        <w:pStyle w:val="865"/>
        <w:ind w:firstLine="422"/>
        <w:rPr>
          <w:rFonts w:asciiTheme="minorEastAsia" w:hAnsiTheme="minorEastAsia" w:eastAsiaTheme="minorEastAsia"/>
          <w:b/>
          <w:sz w:val="21"/>
          <w:szCs w:val="21"/>
        </w:rPr>
      </w:pPr>
      <w:r/>
      <w:bookmarkStart w:id="5" w:name="_Toc9408"/>
      <w:r>
        <w:rPr>
          <w:rFonts w:hint="eastAsia" w:asciiTheme="minorEastAsia" w:hAnsiTheme="minorEastAsia" w:eastAsiaTheme="minorEastAsia"/>
          <w:b/>
          <w:sz w:val="21"/>
          <w:szCs w:val="21"/>
        </w:rPr>
        <w:t xml:space="preserve">1.说明</w:t>
      </w:r>
      <w:bookmarkEnd w:id="5"/>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1.1本采购文件仅适用</w:t>
      </w:r>
      <w:r>
        <w:rPr>
          <w:rFonts w:hint="eastAsia" w:asciiTheme="minorEastAsia" w:hAnsiTheme="minorEastAsia" w:eastAsiaTheme="minorEastAsia"/>
          <w:sz w:val="21"/>
          <w:szCs w:val="21"/>
          <w:lang w:eastAsia="zh-CN"/>
        </w:rPr>
        <w:t xml:space="preserve">苏州市恒信建设监理咨询有限公司</w:t>
      </w:r>
      <w:r>
        <w:rPr>
          <w:rFonts w:hint="eastAsia" w:asciiTheme="minorEastAsia" w:hAnsiTheme="minorEastAsia" w:eastAsiaTheme="minorEastAsia"/>
          <w:sz w:val="21"/>
          <w:szCs w:val="21"/>
        </w:rPr>
        <w:t xml:space="preserve">组织的招标活动。</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1.2本次招标活动及因本次招标产生的合同受中国法律制约和保护。</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1.3本采购文件的解释权属</w:t>
      </w:r>
      <w:r>
        <w:rPr>
          <w:rFonts w:hint="eastAsia" w:asciiTheme="minorEastAsia" w:hAnsiTheme="minorEastAsia" w:eastAsiaTheme="minorEastAsia"/>
          <w:sz w:val="21"/>
          <w:szCs w:val="21"/>
          <w:lang w:eastAsia="zh-CN"/>
        </w:rPr>
        <w:t xml:space="preserve">苏州市恒信建设监理咨询有限公司</w:t>
      </w:r>
      <w:r>
        <w:rPr>
          <w:rFonts w:hint="eastAsia" w:asciiTheme="minorEastAsia" w:hAnsiTheme="minorEastAsia" w:eastAsiaTheme="minorEastAsia"/>
          <w:sz w:val="21"/>
          <w:szCs w:val="21"/>
        </w:rPr>
        <w:t xml:space="preserve">。</w:t>
      </w:r>
      <w:r/>
    </w:p>
    <w:p>
      <w:pPr>
        <w:pStyle w:val="865"/>
        <w:ind w:firstLine="422"/>
        <w:rPr>
          <w:rFonts w:asciiTheme="minorEastAsia" w:hAnsiTheme="minorEastAsia" w:eastAsiaTheme="minorEastAsia"/>
          <w:b/>
          <w:sz w:val="21"/>
          <w:szCs w:val="21"/>
        </w:rPr>
      </w:pPr>
      <w:r/>
      <w:bookmarkStart w:id="6" w:name="_Toc27555"/>
      <w:r>
        <w:rPr>
          <w:rFonts w:hint="eastAsia" w:asciiTheme="minorEastAsia" w:hAnsiTheme="minorEastAsia" w:eastAsiaTheme="minorEastAsia"/>
          <w:b/>
          <w:sz w:val="21"/>
          <w:szCs w:val="21"/>
        </w:rPr>
        <w:t xml:space="preserve">2.词语释义</w:t>
      </w:r>
      <w:bookmarkEnd w:id="6"/>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 采购人：指依法进行政府采购的国家机关、事业单位、团体组织。</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2.2采购代理机构：指依法接受采购人委托，从事货物、工程和服务等政府采购业务的采购代理机构。本项目的采购代理机构是</w:t>
      </w:r>
      <w:r>
        <w:rPr>
          <w:rFonts w:hint="eastAsia" w:asciiTheme="minorEastAsia" w:hAnsiTheme="minorEastAsia" w:eastAsiaTheme="minorEastAsia"/>
          <w:sz w:val="21"/>
          <w:szCs w:val="21"/>
          <w:lang w:eastAsia="zh-CN"/>
        </w:rPr>
        <w:t xml:space="preserve">苏州市恒信建设监理咨询有限公司</w:t>
      </w:r>
      <w:r>
        <w:rPr>
          <w:rFonts w:hint="eastAsia" w:asciiTheme="minorEastAsia" w:hAnsiTheme="minorEastAsia" w:eastAsiaTheme="minorEastAsia"/>
          <w:sz w:val="21"/>
          <w:szCs w:val="21"/>
        </w:rPr>
        <w:t xml:space="preserve">。</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2.3 投标人（供应商）：是指响应招标、参加投标竞争的法人、其他组织或者自然人。</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4 </w:t>
      </w:r>
      <w:r>
        <w:rPr>
          <w:rFonts w:hint="eastAsia" w:asciiTheme="minorEastAsia" w:hAnsiTheme="minorEastAsia" w:eastAsiaTheme="minorEastAsia"/>
          <w:sz w:val="21"/>
          <w:szCs w:val="21"/>
        </w:rPr>
        <w:t xml:space="preserve">投标：投标人根据采购人或采购代理机构发布的采购文件，编制投标文件并按规定投标的行为。</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合同：采供双方根据采购文件和中标的投标文件及中标通知书规定的内容签署的以书面形式所达成的协议，包括所有的附件、附录和构成协议的所有文件。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甲方（采购人）：指采购文件中载明的，依法进行政府采购的国家机关、事业单位、团体组织。</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乙方（中标供应商）：合同中规定的向采购人提供货物和服务的法人或其他组织和自然人。</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天：日历日。</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时间：除特别说明，均指北京时间。</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知识产权:指专利权、商标权、著作权等无形财产专有权的统称。</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交货地点:合同中明确约定的乙方提交的货物和服务最终到达地点。</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合同价款:根据合同规定,乙方在正确地履行合同义务后甲方应支付乙方的价款。</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服务：系指本次采购文件规定乙方应承担的与提供货物和服务有关的辅助服务，比如运输、保险、安装、调试、提供技术援助、培训、配合措施、维修投标及合同中规定乙方应承担的其它义务。</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不可抗力：不能预见、不能避免并且不能克服的客观情况。</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实质性投标：满足有关本次采购标的、数量、质量、价款或者报酬、履行期限、履行地点和方式、违约责任和解决争议方法等要求。</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进口产品：指通过中国海关报关验放进入中国境内且产自境外的产品。</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书面形式：指书面文字、合同书、信件和传真等可以有形地表现所载内容的形式。</w:t>
      </w:r>
      <w:bookmarkStart w:id="7" w:name="_Toc13350"/>
      <w:r/>
      <w:bookmarkStart w:id="8" w:name="_Toc14976"/>
      <w:r/>
      <w:r/>
    </w:p>
    <w:p>
      <w:pPr>
        <w:pStyle w:val="865"/>
        <w:ind w:firstLine="422"/>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二、投标人</w:t>
      </w:r>
      <w:bookmarkEnd w:id="7"/>
      <w:r/>
      <w:bookmarkEnd w:id="8"/>
      <w:r/>
      <w:r/>
    </w:p>
    <w:p>
      <w:pPr>
        <w:pStyle w:val="865"/>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3.合格投标人的资格条件：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3.1满足《中华人民共和国政府采购法》第二十二条规定，投标人应当具备下列条件：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（3）具有履行合同所必需的设备和专业技术能力；</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（4）有依法缴纳税收和社会保障资金的良好记录；</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（6）法律、行政法规规定的其他条件。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3.2落实政府采购政策需满足的资格要求：本项目非专门面向中小企业，所属行业为其他未列明行业；</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3.3本项目的特定资格要求：</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（1）未被列入失信被执行人、重大税收违法案件当事人名单、政府采购严重失信行为记录名单；</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（2）本项目接受联合体投标；</w:t>
      </w:r>
      <w:r/>
    </w:p>
    <w:p>
      <w:pPr>
        <w:pStyle w:val="865"/>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heme="minorEastAsia" w:hAnsiTheme="minorEastAsia" w:eastAsiaTheme="minorEastAsia"/>
          <w:sz w:val="21"/>
          <w:szCs w:val="21"/>
          <w:lang w:eastAsia="zh-CN"/>
        </w:rPr>
        <w:t xml:space="preserve">；</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（4）法人的分支机构不得参加政府采购活动（除银行、保险、石油石化、电力、电信等行业特殊情况外）；</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（5）其他特定资格要求：投标单位具备【城乡规划编制乙级及以上资质】和【建筑行业（建筑工程）设计乙级及以上或工程设计综合甲级资质】。</w:t>
      </w:r>
      <w:r/>
    </w:p>
    <w:p>
      <w:pPr>
        <w:pStyle w:val="865"/>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4.投标人代表</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4.1指授权全权代表投标人参加投标活动并签署投标文件的人，如果投标人代表不是法人代表，须持有《法定代表人授权委托书》（详见统一格式）。</w:t>
      </w:r>
      <w:r/>
    </w:p>
    <w:p>
      <w:pPr>
        <w:pStyle w:val="865"/>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5.投标费用</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5.1无论投标过程中的做法和结果如何，投标人自行承担所有与参加投标有关的全部费用。</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5.2本次招标活动采购人和采购代理机构不收取标书工本费与中标服务费。</w:t>
      </w:r>
      <w:r/>
    </w:p>
    <w:p>
      <w:pPr>
        <w:pStyle w:val="865"/>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6.联合投标及转包、分包</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6.1本项目接受联合体投标。</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6.2本项目不接受转包、分包。</w:t>
      </w:r>
      <w:bookmarkStart w:id="9" w:name="_Toc31958"/>
      <w:r/>
      <w:bookmarkStart w:id="10" w:name="_Toc5764"/>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本项目不接受进口产品。</w:t>
      </w:r>
      <w:r/>
    </w:p>
    <w:p>
      <w:pPr>
        <w:pStyle w:val="865"/>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三、采购文件的说明</w:t>
      </w:r>
      <w:bookmarkEnd w:id="9"/>
      <w:r/>
      <w:bookmarkEnd w:id="10"/>
      <w:r/>
      <w:r/>
    </w:p>
    <w:p>
      <w:pPr>
        <w:pStyle w:val="865"/>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7.采购文件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7.1采购文件由采购文件总目录所列内容组成，投标人获取采购文件后，应仔细检查采购文件的所有内容。投标人同时应认真审阅采购文件中所有的事项、格式、条款和规范要求等，若投标人的投标文件没有按采购文件要求提交全部资料，或投标文件没有对采购文件做出实质性投标，其风险由投标人自行承担，并根据有关条款规定，该投标有可能被拒绝。</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7.2采购文件及其补充通知（包括更正公告）不是直接从财政部门指定的政府采购信息发布媒体上下载获得的，采购人或采购代理机构对采购文件及其补遗的真实性、完整性不承担任何责任。</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8.采购文件的澄清和修改</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8.1采购人或采购代理机构无论出于自己的考虑，还是出于对投标人提问的澄清，均可对已发出的采购文件用补充通知（包括更正公告）的方式进行澄清或者修改，但不得改变采购标的和资格条件，并通过苏州市政府采购网对外进行发布。澄清或者修改的内容为采购文件的组成部分。</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8.3对于补充通知（包括更正公告），投标人通过“苏州市政府采购网”的“采购公告”自行查看项目的补充通知（包括更正公告）。补充通知（包括更正公告）将作为采购文件的组成部分，对所有投标人有约束力。</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8.4采购文件的澄清、修改、补充等内容均以苏州市政府采购网上发布的内容为准。</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9.勘察现场（不涉及此条的忽略）</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9.1根据自身投标需要，投标人可对有关现场和周围环境进行勘察，以获取编制投标文件和签署合同所需的信息。勘察现场所发生的费用由投标人自己承担。</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10.投标质疑</w:t>
      </w:r>
      <w:r/>
    </w:p>
    <w:p>
      <w:pPr>
        <w:pStyle w:val="865"/>
        <w:rPr>
          <w:rFonts w:asciiTheme="minorEastAsia" w:hAnsiTheme="minorEastAsia" w:eastAsiaTheme="minorEastAsia"/>
          <w:sz w:val="21"/>
          <w:szCs w:val="21"/>
        </w:rPr>
      </w:pPr>
      <w:r/>
      <w:bookmarkStart w:id="11" w:name="_Toc19463"/>
      <w:r/>
      <w:bookmarkStart w:id="12" w:name="_Toc16745"/>
      <w:r>
        <w:rPr>
          <w:rFonts w:hint="eastAsia" w:asciiTheme="minorEastAsia" w:hAnsiTheme="minorEastAsia" w:eastAsiaTheme="minorEastAsia"/>
          <w:sz w:val="21"/>
          <w:szCs w:val="21"/>
        </w:rPr>
        <w:t xml:space="preserve">10.1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10.2本次采购文件要求供应商在法定质疑期内一次性提出针对同一采购程序环节的质疑，否则不予受理。</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10.3供应商提出质疑应当提交质疑函和必要的证明材料，质疑函应当包括下列内容：</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（1）供应商的姓名或者名称（以提供的营业执照副本复印件为准）、地址、邮编、联系人及联系电话；</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（2）质疑项目的名称、编号；</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（3）具体、明确的质疑事项和与质疑事项相关的请求；</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（4）事实依据；</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（5）必要的法律依据；</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（6）提出质疑的日期。</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b/>
          <w:sz w:val="21"/>
          <w:szCs w:val="21"/>
        </w:rPr>
        <w:t xml:space="preserve">授权委托书</w:t>
      </w:r>
      <w:r>
        <w:rPr>
          <w:rFonts w:hint="eastAsia" w:asciiTheme="minorEastAsia" w:hAnsiTheme="minorEastAsia" w:eastAsiaTheme="minorEastAsia"/>
          <w:sz w:val="21"/>
          <w:szCs w:val="21"/>
        </w:rPr>
        <w:t xml:space="preserve">上应当载明代理人的姓名或者名称、代理事项、具体权限、期限和相关事项。</w:t>
      </w:r>
      <w:r/>
    </w:p>
    <w:p>
      <w:pPr>
        <w:pStyle w:val="865"/>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供应商提交的质疑函必须按照《政府采购供应商质疑函范本》要求的格式和内容进行填写，质疑函范本下载网址详见链接：</w:t>
      </w:r>
      <w:r>
        <w:rPr>
          <w:rFonts w:asciiTheme="minorEastAsia" w:hAnsiTheme="minorEastAsia" w:eastAsiaTheme="minorEastAsia"/>
          <w:b/>
          <w:sz w:val="21"/>
          <w:szCs w:val="21"/>
        </w:rPr>
        <w:t xml:space="preserve">https://czju.suzhou.gov.cn/zfcg/html/content/20180305093615738.shtml</w:t>
      </w:r>
      <w:r>
        <w:rPr>
          <w:rFonts w:hint="eastAsia" w:asciiTheme="minorEastAsia" w:hAnsiTheme="minorEastAsia" w:eastAsiaTheme="minorEastAsia"/>
          <w:sz w:val="21"/>
          <w:szCs w:val="21"/>
        </w:rPr>
        <w:t xml:space="preserve">。</w:t>
      </w:r>
      <w:r/>
    </w:p>
    <w:p>
      <w:pPr>
        <w:pStyle w:val="865"/>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10.4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Theme="minorEastAsia" w:hAnsiTheme="minorEastAsia" w:eastAsiaTheme="minorEastAsia"/>
          <w:b/>
          <w:sz w:val="21"/>
          <w:szCs w:val="21"/>
        </w:rPr>
        <w:t xml:space="preserve">《投标供应商确认函》</w:t>
      </w:r>
      <w:r>
        <w:rPr>
          <w:rFonts w:hint="eastAsia" w:asciiTheme="minorEastAsia" w:hAnsiTheme="minorEastAsia" w:eastAsiaTheme="minorEastAsia"/>
          <w:sz w:val="21"/>
          <w:szCs w:val="21"/>
        </w:rPr>
        <w:t xml:space="preserve">）与质疑函一起递交，否则不予受理。</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10.5接收质疑函的方式：书面形式（当场送达或邮寄方式）。</w:t>
      </w:r>
      <w:r/>
    </w:p>
    <w:p>
      <w:pPr>
        <w:pStyle w:val="865"/>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质疑联系人：</w:t>
      </w:r>
      <w:r>
        <w:rPr>
          <w:rFonts w:hint="eastAsia" w:asciiTheme="minorEastAsia" w:hAnsiTheme="minorEastAsia" w:eastAsiaTheme="minorEastAsia"/>
          <w:sz w:val="21"/>
          <w:szCs w:val="21"/>
          <w:lang w:eastAsia="zh-CN"/>
        </w:rPr>
        <w:t xml:space="preserve">吕丽娜、冯遵、潘琳</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联系电话：0512-66959371-</w:t>
      </w:r>
      <w:r>
        <w:rPr>
          <w:rFonts w:asciiTheme="minorEastAsia" w:hAnsiTheme="minorEastAsia" w:eastAsiaTheme="minorEastAsia"/>
          <w:sz w:val="21"/>
          <w:szCs w:val="21"/>
        </w:rPr>
        <w:t xml:space="preserve">803</w:t>
      </w:r>
      <w:r/>
    </w:p>
    <w:p>
      <w:pPr>
        <w:pStyle w:val="865"/>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现场递交地址：</w:t>
      </w:r>
      <w:r>
        <w:rPr>
          <w:rFonts w:hint="eastAsia" w:asciiTheme="minorEastAsia" w:hAnsiTheme="minorEastAsia" w:eastAsiaTheme="minorEastAsia"/>
          <w:sz w:val="21"/>
          <w:szCs w:val="21"/>
          <w:lang w:eastAsia="zh-CN"/>
        </w:rPr>
        <w:t xml:space="preserve">苏州市姑苏区桃花坞大街89号5号楼4楼</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邮寄收取地址：</w:t>
      </w:r>
      <w:r>
        <w:rPr>
          <w:rFonts w:hint="eastAsia" w:asciiTheme="minorEastAsia" w:hAnsiTheme="minorEastAsia" w:eastAsiaTheme="minorEastAsia"/>
          <w:sz w:val="21"/>
          <w:szCs w:val="21"/>
          <w:lang w:eastAsia="zh-CN"/>
        </w:rPr>
        <w:t xml:space="preserve">苏州市姑苏区桃花坞大街89号5号楼4楼</w:t>
      </w:r>
      <w:r>
        <w:rPr>
          <w:rFonts w:hint="eastAsia" w:asciiTheme="minorEastAsia" w:hAnsiTheme="minorEastAsia" w:eastAsiaTheme="minorEastAsia"/>
          <w:sz w:val="21"/>
          <w:szCs w:val="21"/>
        </w:rPr>
        <w:t xml:space="preserve">。</w:t>
      </w:r>
      <w:r/>
    </w:p>
    <w:p>
      <w:pPr>
        <w:pStyle w:val="865"/>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四、投标文件说明</w:t>
      </w:r>
      <w:bookmarkEnd w:id="11"/>
      <w:r/>
      <w:bookmarkEnd w:id="12"/>
      <w:r/>
      <w:r/>
    </w:p>
    <w:p>
      <w:pPr>
        <w:pStyle w:val="865"/>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.提示与要求</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.1投标人应仔细阅读采购文件的所有内容，应当按照采购文件的要求编制投标文件，并保证所提供全部资料的真实性，以使其投标对采购文件作出实质性投标，否则，其投标可能被拒绝。</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.2无论是否递交投标文件，投标人都应将采购文件及以后的所有通知、文件等视为保密文件。</w:t>
      </w:r>
      <w:r/>
    </w:p>
    <w:p>
      <w:pPr>
        <w:pStyle w:val="865"/>
        <w:ind w:firstLine="422"/>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.投标文件计量单位和使用文字</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.1投标文件中所使用的计量单位，除采购文件中有特殊要求外，均应使用中华人民共和国法定计量单位。</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13. 知识产权</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4"/>
      <w:r/>
      <w:r/>
    </w:p>
    <w:p>
      <w:pPr>
        <w:ind w:firstLine="422"/>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投标文件的组成</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投标文件</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.1封面</w:t>
      </w:r>
      <w:r/>
    </w:p>
    <w:p>
      <w:pPr>
        <w:ind w:firstLine="422"/>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.2开标一览表</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公开分项报价</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资格审查文件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14.1.4.1关于资格文件的声明函（格式见第三章）；</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投标人法定代表人身份证扫描件；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法定代表人授权委托书（如有授权，格式见第三章）；</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投标人授权代理人身份证扫描件（如有授权）；</w:t>
      </w:r>
      <w:r/>
    </w:p>
    <w:p>
      <w:pPr>
        <w:pStyle w:val="865"/>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合格投标人资格证明材料：</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（1）具有独立承担民事责任的能力证明。包括法人或者其他组织的营业执照等证明文件，自然人的身份证明；</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（2）具有良好的商业信誉和健全的财务会计制度证明（法人应提供最近一期经会计师事务所审计的财务报告，其他组织、自然人及成立未满一年的法人应提供银行出具的资信证明）；</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（3）具备履行合同所必需的设备和专业技术能力的证明材料或承诺；</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（4）依法缴纳税收和社会保障资金的相关资料（投标人应提供</w:t>
      </w:r>
      <w:r>
        <w:rPr>
          <w:rFonts w:hint="eastAsia"/>
          <w:sz w:val="21"/>
          <w:szCs w:val="21"/>
          <w:lang w:val="zh-CN"/>
        </w:rPr>
        <w:t xml:space="preserve">上一税收申报日缴纳增值税或企业所得税的凭据扫描件；社会保险登记证扫描件</w:t>
      </w:r>
      <w:r>
        <w:rPr>
          <w:sz w:val="21"/>
          <w:szCs w:val="21"/>
          <w:lang w:val="zh-CN"/>
        </w:rPr>
        <w:t xml:space="preserve">(如有)以及上一社保申报日缴纳的社会保险的凭据（专用收据或社会保险缴纳清单）</w:t>
      </w:r>
      <w:r>
        <w:rPr>
          <w:rFonts w:hint="eastAsia"/>
          <w:sz w:val="21"/>
          <w:szCs w:val="21"/>
          <w:lang w:val="zh-CN"/>
        </w:rPr>
        <w:t xml:space="preserve">扫描</w:t>
      </w:r>
      <w:r>
        <w:rPr>
          <w:sz w:val="21"/>
          <w:szCs w:val="21"/>
          <w:lang w:val="zh-CN"/>
        </w:rPr>
        <w:t xml:space="preserve">件</w:t>
      </w:r>
      <w:r>
        <w:rPr>
          <w:rFonts w:hint="eastAsia"/>
          <w:sz w:val="21"/>
          <w:szCs w:val="21"/>
          <w:lang w:val="zh-CN"/>
        </w:rPr>
        <w:t xml:space="preserve">，如为依法免税或不需要缴纳社会保障资金的投标（响应）人则须提供对应证明资料</w:t>
      </w:r>
      <w:r>
        <w:rPr>
          <w:rFonts w:hint="eastAsia" w:asciiTheme="minorEastAsia" w:hAnsiTheme="minorEastAsia" w:eastAsiaTheme="minorEastAsia"/>
          <w:sz w:val="21"/>
          <w:szCs w:val="21"/>
        </w:rPr>
        <w:t xml:space="preserve">）；</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（5）参加政府采购活动前三年内在经营活动中没有重大违法记录的书面声明函；</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（6）联合体投标协议（如有）；</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（7）特殊资格条件证明材料：提供城乡规划编制及建筑设计资质证书扫描件、</w:t>
      </w:r>
      <w:r>
        <w:rPr>
          <w:rFonts w:hint="eastAsia"/>
          <w:bCs/>
          <w:sz w:val="21"/>
          <w:szCs w:val="21"/>
        </w:rPr>
        <w:t xml:space="preserve">投标人</w:t>
      </w:r>
      <w:r>
        <w:rPr>
          <w:bCs/>
          <w:sz w:val="21"/>
          <w:szCs w:val="21"/>
        </w:rPr>
        <w:t xml:space="preserve">与其他单位存在控股、管理关系情况表</w:t>
      </w:r>
      <w:r>
        <w:rPr>
          <w:rFonts w:hint="eastAsia" w:asciiTheme="minorEastAsia" w:hAnsiTheme="minorEastAsia" w:eastAsiaTheme="minorEastAsia"/>
          <w:sz w:val="21"/>
          <w:szCs w:val="21"/>
        </w:rPr>
        <w:t xml:space="preserve">。</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符合性审查文件</w:t>
      </w:r>
      <w:r/>
    </w:p>
    <w:p>
      <w:pPr>
        <w:pStyle w:val="86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投标函（格式见第三章）；</w:t>
      </w:r>
      <w:r/>
    </w:p>
    <w:p>
      <w:pPr>
        <w:ind w:firstLine="408"/>
        <w:rPr>
          <w:rFonts w:asciiTheme="minorEastAsia" w:hAnsiTheme="minorEastAsia" w:eastAsiaTheme="minorEastAsia"/>
          <w:sz w:val="21"/>
          <w:szCs w:val="21"/>
        </w:rPr>
      </w:pPr>
      <w:r>
        <w:rPr>
          <w:rFonts w:asciiTheme="minorEastAsia" w:hAnsiTheme="minorEastAsia" w:eastAsiaTheme="minorEastAsia"/>
          <w:sz w:val="21"/>
          <w:szCs w:val="21"/>
        </w:rPr>
        <w:t xml:space="preserve">14.1.5.2</w:t>
      </w:r>
      <w:r>
        <w:rPr>
          <w:rFonts w:hint="eastAsia" w:asciiTheme="minorEastAsia" w:hAnsiTheme="minorEastAsia" w:eastAsiaTheme="minorEastAsia"/>
          <w:sz w:val="21"/>
          <w:szCs w:val="21"/>
        </w:rPr>
        <w:t xml:space="preserve">偏离表（格式见第三章）；</w:t>
      </w:r>
      <w:r/>
    </w:p>
    <w:p>
      <w:pPr>
        <w:ind w:firstLine="408"/>
        <w:rPr>
          <w:rFonts w:asciiTheme="minorEastAsia" w:hAnsiTheme="minorEastAsia" w:eastAsiaTheme="minorEastAsia"/>
          <w:sz w:val="21"/>
          <w:szCs w:val="21"/>
        </w:rPr>
      </w:pPr>
      <w:r>
        <w:rPr>
          <w:rFonts w:asciiTheme="minorEastAsia" w:hAnsiTheme="minorEastAsia" w:eastAsiaTheme="minorEastAsia"/>
          <w:sz w:val="21"/>
          <w:szCs w:val="21"/>
        </w:rPr>
        <w:t xml:space="preserve">14.1.5.3</w:t>
      </w:r>
      <w:r>
        <w:rPr>
          <w:rFonts w:hint="eastAsia"/>
          <w:sz w:val="21"/>
          <w:szCs w:val="21"/>
          <w:lang w:val="zh-CN"/>
        </w:rPr>
        <w:t xml:space="preserve">拟投入本项目人员一览表、拟投入本项目设备一览表</w:t>
      </w:r>
      <w:r>
        <w:rPr>
          <w:rFonts w:hint="eastAsia" w:asciiTheme="minorEastAsia" w:hAnsiTheme="minorEastAsia" w:eastAsiaTheme="minorEastAsia"/>
          <w:sz w:val="21"/>
          <w:szCs w:val="21"/>
        </w:rPr>
        <w:t xml:space="preserve">（格式见第三章）；</w:t>
      </w:r>
      <w:r/>
    </w:p>
    <w:p>
      <w:pPr>
        <w:ind w:firstLine="408"/>
        <w:rPr>
          <w:rFonts w:hint="eastAsia" w:asciiTheme="minorEastAsia" w:hAnsiTheme="minorEastAsia" w:eastAsiaTheme="minorEastAsia"/>
          <w:b/>
          <w:sz w:val="21"/>
          <w:szCs w:val="21"/>
          <w:lang w:eastAsia="zh-CN"/>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4.1.5.4</w:t>
      </w:r>
      <w:r>
        <w:rPr>
          <w:rFonts w:hint="eastAsia" w:asciiTheme="minorEastAsia" w:hAnsiTheme="minorEastAsia" w:eastAsiaTheme="minorEastAsia"/>
          <w:sz w:val="21"/>
          <w:szCs w:val="21"/>
        </w:rPr>
        <w:t xml:space="preserve">其他有关符合性证明的文件</w:t>
      </w:r>
      <w:r>
        <w:rPr>
          <w:rFonts w:hint="eastAsia" w:asciiTheme="minorEastAsia" w:hAnsiTheme="minorEastAsia" w:eastAsiaTheme="minorEastAsia"/>
          <w:sz w:val="21"/>
          <w:szCs w:val="21"/>
          <w:lang w:eastAsia="zh-CN"/>
        </w:rPr>
        <w:t xml:space="preserve">。</w:t>
      </w:r>
      <w:r/>
    </w:p>
    <w:p>
      <w:pPr>
        <w:ind w:firstLine="408"/>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4.1.6</w:t>
      </w:r>
      <w:r>
        <w:rPr>
          <w:rFonts w:hint="eastAsia" w:asciiTheme="minorEastAsia" w:hAnsiTheme="minorEastAsia" w:eastAsiaTheme="minorEastAsia"/>
          <w:b/>
          <w:sz w:val="21"/>
          <w:szCs w:val="21"/>
        </w:rPr>
        <w:t xml:space="preserve">综合评审文件</w:t>
      </w:r>
      <w:r/>
    </w:p>
    <w:p>
      <w:pPr>
        <w:ind w:firstLine="408"/>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14.1.6</w:t>
      </w:r>
      <w:r>
        <w:rPr>
          <w:rFonts w:hint="eastAsia" w:asciiTheme="minorEastAsia" w:hAnsiTheme="minorEastAsia" w:eastAsiaTheme="minorEastAsia"/>
          <w:sz w:val="21"/>
          <w:szCs w:val="21"/>
          <w:lang w:val="zh-CN"/>
        </w:rPr>
        <w:t xml:space="preserve">.1</w:t>
      </w:r>
      <w:r>
        <w:rPr>
          <w:rFonts w:hint="eastAsia" w:asciiTheme="minorEastAsia" w:hAnsiTheme="minorEastAsia" w:eastAsiaTheme="minorEastAsia"/>
          <w:bCs/>
          <w:sz w:val="21"/>
          <w:szCs w:val="21"/>
        </w:rPr>
        <w:t xml:space="preserve">投标单位的技术、服务水平比较；</w:t>
      </w:r>
      <w:r/>
    </w:p>
    <w:p>
      <w:pPr>
        <w:ind w:firstLine="408"/>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14.1.6</w:t>
      </w:r>
      <w:r>
        <w:rPr>
          <w:rFonts w:hint="eastAsia" w:asciiTheme="minorEastAsia" w:hAnsiTheme="minorEastAsia" w:eastAsiaTheme="minorEastAsia"/>
          <w:sz w:val="21"/>
          <w:szCs w:val="21"/>
          <w:lang w:val="zh-CN"/>
        </w:rPr>
        <w:t xml:space="preserve">.2投标单位的履约能力；</w:t>
      </w:r>
      <w:r/>
    </w:p>
    <w:p>
      <w:pPr>
        <w:ind w:firstLine="408"/>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14.1.6</w:t>
      </w:r>
      <w:r>
        <w:rPr>
          <w:rFonts w:hint="eastAsia" w:asciiTheme="minorEastAsia" w:hAnsiTheme="minorEastAsia" w:eastAsiaTheme="minorEastAsia"/>
          <w:sz w:val="21"/>
          <w:szCs w:val="21"/>
          <w:lang w:val="zh-CN"/>
        </w:rPr>
        <w:t xml:space="preserve">.3投标单位针对本项目的人员配备；</w:t>
      </w:r>
      <w:r/>
    </w:p>
    <w:p>
      <w:pPr>
        <w:ind w:firstLine="408"/>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14.1.6</w:t>
      </w:r>
      <w:r>
        <w:rPr>
          <w:rFonts w:hint="eastAsia" w:asciiTheme="minorEastAsia" w:hAnsiTheme="minorEastAsia" w:eastAsiaTheme="minorEastAsia"/>
          <w:sz w:val="21"/>
          <w:szCs w:val="21"/>
          <w:lang w:val="zh-CN"/>
        </w:rPr>
        <w:t xml:space="preserve">.4类似业绩；</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w:t>
      </w:r>
      <w:r>
        <w:rPr>
          <w:rFonts w:hint="eastAsia" w:asciiTheme="minorEastAsia" w:hAnsiTheme="minorEastAsia" w:eastAsiaTheme="minorEastAsia"/>
          <w:sz w:val="21"/>
          <w:szCs w:val="21"/>
        </w:rPr>
        <w:t xml:space="preserve">6.5《中小企业声明函》或《残疾人福利性单位声明函》或由省级以上监狱管理局、戒毒管理局（含新疆生产建设兵团）出具的属于监狱企业的证明文件。（如是）</w:t>
      </w:r>
      <w:r/>
    </w:p>
    <w:p>
      <w:pPr>
        <w:ind w:firstLine="408"/>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其他可以证明投标人资质、服务质量的证书、文件等相关资料。</w:t>
      </w:r>
      <w:r/>
    </w:p>
    <w:p>
      <w:pPr>
        <w:pStyle w:val="879"/>
        <w:ind w:left="-53" w:firstLine="211"/>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注：（1）以上</w:t>
      </w:r>
      <w:r>
        <w:rPr>
          <w:rFonts w:cs="宋体" w:asciiTheme="minorEastAsia" w:hAnsiTheme="minorEastAsia" w:eastAsiaTheme="minorEastAsia"/>
          <w:b/>
          <w:bCs/>
          <w:sz w:val="21"/>
          <w:szCs w:val="21"/>
        </w:rPr>
        <w:t xml:space="preserve">14.1.4.1-14.1.4.5</w:t>
      </w:r>
      <w:r>
        <w:rPr>
          <w:rFonts w:hint="eastAsia" w:cs="宋体" w:asciiTheme="minorEastAsia" w:hAnsiTheme="minorEastAsia" w:eastAsiaTheme="minorEastAsia"/>
          <w:b/>
          <w:bCs/>
          <w:sz w:val="21"/>
          <w:szCs w:val="21"/>
        </w:rPr>
        <w:t xml:space="preserve">为资格审查要求提供的材料，是作为对供应商资格审查、质疑身份认定的依据，投标人必</w:t>
      </w:r>
      <w:r>
        <w:rPr>
          <w:rFonts w:hint="eastAsia" w:cs="宋体" w:asciiTheme="minorEastAsia" w:hAnsiTheme="minorEastAsia" w:eastAsiaTheme="minorEastAsia"/>
          <w:b/>
          <w:bCs/>
          <w:sz w:val="21"/>
          <w:szCs w:val="21"/>
          <w:highlight w:val="none"/>
        </w:rPr>
        <w:t xml:space="preserve">须提供并加盖电子公章。如采用联合体投标，联合体各成员方均应提供。否则，投标文件将被认定为不符合资格审查要求。</w:t>
      </w:r>
      <w:r/>
    </w:p>
    <w:p>
      <w:pPr>
        <w:pStyle w:val="879"/>
        <w:ind w:left="480" w:firstLine="86"/>
        <w:rPr>
          <w:rFonts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（2）以上</w:t>
      </w:r>
      <w:r>
        <w:rPr>
          <w:rFonts w:cs="宋体" w:asciiTheme="minorEastAsia" w:hAnsiTheme="minorEastAsia" w:eastAsiaTheme="minorEastAsia"/>
          <w:b/>
          <w:bCs/>
          <w:sz w:val="21"/>
          <w:szCs w:val="21"/>
          <w:highlight w:val="none"/>
        </w:rPr>
        <w:t xml:space="preserve">14.1.5.1</w:t>
      </w:r>
      <w:r>
        <w:rPr>
          <w:rFonts w:hint="eastAsia" w:cs="宋体" w:asciiTheme="minorEastAsia" w:hAnsiTheme="minorEastAsia" w:eastAsiaTheme="minorEastAsia"/>
          <w:b/>
          <w:bCs/>
          <w:sz w:val="21"/>
          <w:szCs w:val="21"/>
          <w:highlight w:val="none"/>
        </w:rPr>
        <w:t xml:space="preserve">-</w:t>
      </w:r>
      <w:r>
        <w:rPr>
          <w:rFonts w:cs="宋体" w:asciiTheme="minorEastAsia" w:hAnsiTheme="minorEastAsia" w:eastAsiaTheme="minorEastAsia"/>
          <w:b/>
          <w:bCs/>
          <w:sz w:val="21"/>
          <w:szCs w:val="21"/>
          <w:highlight w:val="none"/>
        </w:rPr>
        <w:t xml:space="preserve">14.1.5.4</w:t>
      </w:r>
      <w:r>
        <w:rPr>
          <w:rFonts w:hint="eastAsia" w:cs="宋体" w:asciiTheme="minorEastAsia" w:hAnsiTheme="minorEastAsia" w:eastAsiaTheme="minorEastAsia"/>
          <w:b/>
          <w:bCs/>
          <w:sz w:val="21"/>
          <w:szCs w:val="21"/>
          <w:highlight w:val="none"/>
        </w:rPr>
        <w:t xml:space="preserve">为符合性审查须提供的资料，投标人必须提供并加盖电子公章。如</w:t>
      </w:r>
      <w:r/>
    </w:p>
    <w:p>
      <w:pPr>
        <w:pStyle w:val="879"/>
        <w:ind w:firstLine="0"/>
        <w:rPr>
          <w:rFonts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采用联合体投标，联合体各成员方均应提供。否则，投标文件将被认定为未实质性响应。</w:t>
      </w:r>
      <w:r/>
    </w:p>
    <w:p>
      <w:pPr>
        <w:pStyle w:val="879"/>
        <w:ind w:left="0" w:firstLine="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highlight w:val="none"/>
        </w:rPr>
        <w:t xml:space="preserve">     （3）“1</w:t>
      </w:r>
      <w:r>
        <w:rPr>
          <w:rFonts w:cs="宋体" w:asciiTheme="minorEastAsia" w:hAnsiTheme="minorEastAsia" w:eastAsiaTheme="minorEastAsia"/>
          <w:b/>
          <w:bCs/>
          <w:sz w:val="21"/>
          <w:szCs w:val="21"/>
          <w:highlight w:val="none"/>
        </w:rPr>
        <w:t xml:space="preserve">4.1.4-14.1.</w:t>
      </w:r>
      <w:r>
        <w:rPr>
          <w:rFonts w:hint="eastAsia" w:cs="宋体" w:asciiTheme="minorEastAsia" w:hAnsiTheme="minorEastAsia" w:eastAsiaTheme="minorEastAsia"/>
          <w:b/>
          <w:bCs/>
          <w:sz w:val="21"/>
          <w:szCs w:val="21"/>
          <w:highlight w:val="none"/>
        </w:rPr>
        <w:t xml:space="preserve">6”中不得出现投标总报价。投标人所提交的</w:t>
      </w:r>
      <w:r>
        <w:rPr>
          <w:rFonts w:hint="eastAsia" w:cs="宋体" w:asciiTheme="minorEastAsia" w:hAnsiTheme="minorEastAsia" w:eastAsiaTheme="minorEastAsia"/>
          <w:b/>
          <w:bCs/>
          <w:sz w:val="21"/>
          <w:szCs w:val="21"/>
        </w:rPr>
        <w:t xml:space="preserve">资料的完整与否，将直接影响投标人的评分。</w:t>
      </w:r>
      <w:r/>
    </w:p>
    <w:p>
      <w:pPr>
        <w:pStyle w:val="879"/>
        <w:ind w:left="480" w:firstLine="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w:t>
      </w:r>
      <w:r>
        <w:rPr>
          <w:rFonts w:cs="宋体" w:asciiTheme="minorEastAsia" w:hAnsiTheme="minorEastAsia" w:eastAsiaTheme="minorEastAsia"/>
          <w:b/>
          <w:bCs/>
          <w:sz w:val="21"/>
          <w:szCs w:val="21"/>
        </w:rPr>
        <w:t xml:space="preserve">4</w:t>
      </w:r>
      <w:r>
        <w:rPr>
          <w:rFonts w:hint="eastAsia" w:cs="宋体" w:asciiTheme="minorEastAsia" w:hAnsiTheme="minorEastAsia" w:eastAsiaTheme="minorEastAsia"/>
          <w:b/>
          <w:bCs/>
          <w:sz w:val="21"/>
          <w:szCs w:val="21"/>
        </w:rPr>
        <w:t xml:space="preserve">）制作电子投标文件时必须与投标文件制作软件目录一一对应，将相关资料上传至相应模块。</w:t>
      </w:r>
      <w:r/>
    </w:p>
    <w:p>
      <w:pPr>
        <w:pStyle w:val="879"/>
        <w:ind w:left="480" w:firstLine="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（5）开评标过程中如有问题采购代理机构工作人员会及时通过《投标供应商确认函》留存的手机</w:t>
      </w:r>
      <w:r/>
    </w:p>
    <w:p>
      <w:pPr>
        <w:pStyle w:val="879"/>
        <w:ind w:firstLine="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号与供应商联系。请供应商确保该手机号通讯畅通，否则导致的不利后果由供应商自行承担。</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.投标文件编制要求</w:t>
      </w:r>
      <w:r/>
    </w:p>
    <w:p>
      <w:pPr>
        <w:ind w:firstLine="422"/>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.1投标文件按统一格式、顺序编写。</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.2《开标一览表》为在开标仪式上唱标的内容，要求按格式填写，统一规范，不得自行增减内容。</w:t>
      </w:r>
      <w:r/>
    </w:p>
    <w:p>
      <w:pPr>
        <w:pStyle w:val="879"/>
        <w:ind w:firstLine="479"/>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w:t>
      </w:r>
      <w:bookmarkStart w:id="13" w:name="OLE_LINK4"/>
      <w:r/>
      <w:bookmarkStart w:id="14" w:name="OLE_LINK5"/>
      <w:r>
        <w:rPr>
          <w:rFonts w:hint="eastAsia" w:cs="宋体" w:asciiTheme="minorEastAsia" w:hAnsiTheme="minorEastAsia" w:eastAsiaTheme="minorEastAsia"/>
          <w:b/>
          <w:sz w:val="21"/>
          <w:szCs w:val="21"/>
        </w:rPr>
        <w:t xml:space="preserve">投标报价（编制）要求的说明</w:t>
      </w:r>
      <w:bookmarkEnd w:id="13"/>
      <w:r/>
      <w:bookmarkEnd w:id="14"/>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.1除非合同中另有规定，投标人对《开标一览表》中的</w:t>
      </w:r>
      <w:r>
        <w:rPr>
          <w:rFonts w:hint="eastAsia"/>
          <w:sz w:val="21"/>
          <w:szCs w:val="21"/>
        </w:rPr>
        <w:t xml:space="preserve">投标优惠率</w:t>
      </w:r>
      <w:r>
        <w:rPr>
          <w:rFonts w:hint="eastAsia" w:asciiTheme="minorEastAsia" w:hAnsiTheme="minorEastAsia" w:eastAsiaTheme="minorEastAsia"/>
          <w:sz w:val="21"/>
          <w:szCs w:val="21"/>
        </w:rPr>
        <w:t xml:space="preserve">报价</w:t>
      </w:r>
      <w:r>
        <w:rPr>
          <w:rFonts w:hint="eastAsia" w:asciiTheme="minorEastAsia" w:hAnsiTheme="minorEastAsia" w:eastAsiaTheme="minorEastAsia"/>
          <w:sz w:val="21"/>
          <w:szCs w:val="21"/>
          <w:lang w:val="zh-CN"/>
        </w:rPr>
        <w:t xml:space="preserve">应综合考量</w:t>
      </w:r>
      <w:r>
        <w:rPr>
          <w:rFonts w:hint="eastAsia" w:asciiTheme="minorEastAsia" w:hAnsiTheme="minorEastAsia" w:eastAsiaTheme="minorEastAsia"/>
          <w:sz w:val="21"/>
          <w:szCs w:val="21"/>
        </w:rPr>
        <w:t xml:space="preserve">完成本次服务项目所需的</w:t>
      </w:r>
      <w:r>
        <w:rPr>
          <w:rFonts w:hint="eastAsia"/>
          <w:sz w:val="21"/>
          <w:szCs w:val="21"/>
        </w:rPr>
        <w:t xml:space="preserve">人工费、材料费、工具及设备使用费、管理费、利润、规费、税金、风险费以及在从事该服务过程中发生的一切费用</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投标人所报</w:t>
      </w:r>
      <w:r>
        <w:rPr>
          <w:rFonts w:hint="eastAsia"/>
          <w:sz w:val="21"/>
          <w:szCs w:val="21"/>
        </w:rPr>
        <w:t xml:space="preserve">投标优惠率</w:t>
      </w:r>
      <w:r>
        <w:rPr>
          <w:rFonts w:hint="eastAsia" w:asciiTheme="minorEastAsia" w:hAnsiTheme="minorEastAsia" w:eastAsiaTheme="minorEastAsia"/>
          <w:sz w:val="21"/>
          <w:szCs w:val="21"/>
          <w:lang w:val="zh-CN"/>
        </w:rPr>
        <w:t xml:space="preserve">在合同实施期间不因市场变化因素而变动</w:t>
      </w:r>
      <w:r>
        <w:rPr>
          <w:rFonts w:hint="eastAsia"/>
          <w:color w:val="000000" w:themeColor="text1"/>
          <w:sz w:val="21"/>
          <w:szCs w:val="21"/>
          <w:lang w:val="zh-CN"/>
          <w14:textFill>
            <w14:solidFill>
              <w14:schemeClr w14:val="tx1"/>
            </w14:solidFill>
          </w14:textFill>
        </w:rPr>
        <w:t xml:space="preserve">。</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.2投标人应按《公开分项报价》要求的内容填写，并由其法定代表人或授权代理人签署。</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.3投标人应对采购文件内所要采购的全部内容进行报价，只投其中部分内容者，其标书将被拒绝（如为多标段项目，则上述提到的全部内容是指所投标段对应采购的全部内容）。</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.4一项投标内容只允许一个报价，招标人不接受任何有选择性的投标报价。</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.5投标文件报价采用人民币表示，除非合同的特殊条款另有规定。</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.6最低的报价或最高的折扣率不能作为中标的保证。</w:t>
      </w:r>
      <w:r/>
    </w:p>
    <w:p>
      <w:pPr>
        <w:pStyle w:val="879"/>
        <w:ind w:firstLine="479"/>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.投标保证金：</w:t>
      </w:r>
      <w:r>
        <w:rPr>
          <w:rFonts w:hint="eastAsia" w:cs="宋体" w:asciiTheme="minorEastAsia" w:hAnsiTheme="minorEastAsia" w:eastAsiaTheme="minorEastAsia"/>
          <w:b/>
          <w:sz w:val="21"/>
          <w:szCs w:val="21"/>
          <w:lang w:val="en-US"/>
        </w:rPr>
        <w:t xml:space="preserve">本项目不收取投标保证金。</w:t>
      </w:r>
      <w:r/>
    </w:p>
    <w:p>
      <w:pPr>
        <w:pStyle w:val="879"/>
        <w:ind w:firstLine="479"/>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.投标文件的有效期</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.1自提交投标文件截止之日起90天内，投标文件中承诺的投标有效期应当不少于采购文件中载明的投标有效期。</w:t>
      </w:r>
      <w:r/>
    </w:p>
    <w:p>
      <w:pPr>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879"/>
        <w:ind w:firstLine="479"/>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9</w:t>
      </w:r>
      <w:r>
        <w:rPr>
          <w:rFonts w:hint="eastAsia" w:cs="宋体" w:asciiTheme="minorEastAsia" w:hAnsiTheme="minorEastAsia" w:eastAsiaTheme="minorEastAsia"/>
          <w:b/>
          <w:sz w:val="21"/>
          <w:szCs w:val="21"/>
        </w:rPr>
        <w:t xml:space="preserve">.投标文件的制作、签署、上传</w:t>
      </w:r>
      <w:r/>
    </w:p>
    <w:p>
      <w:pPr>
        <w:pStyle w:val="879"/>
        <w:ind w:firstLine="476"/>
        <w:rPr>
          <w:rFonts w:asciiTheme="minorEastAsia" w:hAnsiTheme="minorEastAsia" w:eastAsiaTheme="minorEastAsia"/>
          <w:b/>
          <w:color w:val="000000" w:themeColor="text1"/>
          <w:sz w:val="21"/>
          <w:szCs w:val="21"/>
          <w:lang w:val="en-US"/>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9</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879"/>
        <w:ind w:firstLine="476"/>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9.2</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制作电子投标文件时，应按照采购文件要求加盖投标人电子公章。</w:t>
      </w:r>
      <w:r/>
    </w:p>
    <w:p>
      <w:pPr>
        <w:pStyle w:val="879"/>
        <w:ind w:firstLine="476"/>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9</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.3电子投标文件制作完成后请于投标文件网上提交截止时间前成功上传至“苏采云”系统，否则视为放弃参加该采购项目。</w:t>
      </w:r>
      <w:bookmarkStart w:id="15" w:name="_Toc25608"/>
      <w:r/>
      <w:bookmarkStart w:id="16" w:name="_Toc31150"/>
      <w:r>
        <w:rPr>
          <w:rFonts w:hint="eastAsia" w:cs="宋体" w:asciiTheme="minorEastAsia" w:hAnsiTheme="minorEastAsia" w:eastAsiaTheme="minorEastAsia"/>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5"/>
      <w:r/>
      <w:bookmarkEnd w:id="16"/>
      <w:r/>
      <w:r/>
    </w:p>
    <w:p>
      <w:pPr>
        <w:pStyle w:val="879"/>
        <w:ind w:firstLine="479"/>
        <w:rPr>
          <w:rFonts w:cs="宋体" w:asciiTheme="minorEastAsia" w:hAnsiTheme="minorEastAsia" w:eastAsiaTheme="minorEastAsia"/>
          <w:b/>
          <w:color w:val="000000" w:themeColor="text1"/>
          <w:sz w:val="21"/>
          <w:szCs w:val="21"/>
          <w14:textFill>
            <w14:solidFill>
              <w14:schemeClr w14:val="tx1"/>
            </w14:solidFill>
          </w14:textFill>
        </w:rPr>
      </w:pPr>
      <w:r>
        <w:rPr>
          <w:rFonts w:hint="eastAsia" w:cs="宋体" w:asciiTheme="minorEastAsia" w:hAnsiTheme="minorEastAsia" w:eastAsiaTheme="minorEastAsia"/>
          <w:b/>
          <w:color w:val="000000" w:themeColor="text1"/>
          <w:sz w:val="21"/>
          <w:szCs w:val="21"/>
          <w14:textFill>
            <w14:solidFill>
              <w14:schemeClr w14:val="tx1"/>
            </w14:solidFill>
          </w14:textFill>
        </w:rPr>
        <w:t xml:space="preserve">五、投标文件的递交、补充、修改和撤回</w:t>
      </w:r>
      <w:r/>
    </w:p>
    <w:p>
      <w:pPr>
        <w:pStyle w:val="879"/>
        <w:ind w:firstLine="479"/>
        <w:rPr>
          <w:rFonts w:cs="宋体" w:asciiTheme="minorEastAsia" w:hAnsiTheme="minorEastAsia" w:eastAsiaTheme="minorEastAsia"/>
          <w:b/>
          <w:color w:val="000000" w:themeColor="text1"/>
          <w:sz w:val="21"/>
          <w:szCs w:val="21"/>
          <w14:textFill>
            <w14:solidFill>
              <w14:schemeClr w14:val="tx1"/>
            </w14:solidFill>
          </w14:textFill>
        </w:rPr>
      </w:pPr>
      <w:r>
        <w:rPr>
          <w:rFonts w:hint="eastAsia" w:cs="宋体" w:asciiTheme="minorEastAsia" w:hAnsiTheme="minorEastAsia" w:eastAsiaTheme="minorEastAsia"/>
          <w:b/>
          <w:color w:val="000000" w:themeColor="text1"/>
          <w:sz w:val="21"/>
          <w:szCs w:val="21"/>
          <w14:textFill>
            <w14:solidFill>
              <w14:schemeClr w14:val="tx1"/>
            </w14:solidFill>
          </w14:textFill>
        </w:rPr>
        <w:t xml:space="preserve">20.投标文件的递交</w:t>
      </w:r>
      <w:r/>
    </w:p>
    <w:p>
      <w:pPr>
        <w:pStyle w:val="879"/>
        <w:ind w:firstLine="478"/>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20</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.1投标人应当在在投标截止时间前制作并上传电子投标文件。</w:t>
      </w:r>
      <w:r/>
    </w:p>
    <w:p>
      <w:pPr>
        <w:pStyle w:val="879"/>
        <w:ind w:firstLine="476"/>
        <w:jc w:val="left"/>
        <w:keepLines w:val="0"/>
        <w:keepNext w:val="0"/>
        <w:pageBreakBefore w:val="0"/>
        <w:widowControl w:val="off"/>
        <w:rPr>
          <w:rFonts w:asciiTheme="minorEastAsia" w:hAnsiTheme="minorEastAsia" w:eastAsiaTheme="minorEastAsia"/>
          <w:b/>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 xml:space="preserve">20</w:t>
      </w:r>
      <w:r>
        <w:rPr>
          <w:rFonts w:hint="eastAsia" w:asciiTheme="minorEastAsia" w:hAnsiTheme="minorEastAsia" w:eastAsiaTheme="minorEastAsia"/>
          <w:color w:val="000000" w:themeColor="text1"/>
          <w:sz w:val="21"/>
          <w:szCs w:val="21"/>
          <w14:textFill>
            <w14:solidFill>
              <w14:schemeClr w14:val="tx1"/>
            </w14:solidFill>
          </w14:textFill>
        </w:rPr>
        <w:t xml:space="preserve">.2投标人通过</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“苏采云”系统不见面开标大厅在线参与开标活动。（具体操作详见《苏采云系统供应商操作手册》，</w:t>
      </w:r>
      <w:r>
        <w:rPr>
          <w:rFonts w:hint="eastAsia" w:asciiTheme="minorEastAsia" w:hAnsiTheme="minorEastAsia" w:eastAsiaTheme="minorEastAsia"/>
          <w:b/>
          <w:sz w:val="21"/>
          <w:szCs w:val="21"/>
        </w:rPr>
        <w:t xml:space="preserve">网址链接</w:t>
      </w:r>
      <w:r>
        <w:rPr>
          <w:rFonts w:hint="eastAsia" w:asciiTheme="minorEastAsia" w:hAnsiTheme="minorEastAsia" w:eastAsiaTheme="minorEastAsia"/>
          <w:b/>
          <w:color w:val="000000" w:themeColor="text1"/>
          <w:sz w:val="21"/>
          <w:szCs w:val="21"/>
          <w14:textFill>
            <w14:solidFill>
              <w14:schemeClr w14:val="tx1"/>
            </w14:solidFill>
          </w14:textFill>
        </w:rPr>
        <w:t xml:space="preserve">https://czju.suzhou.gov.cn/zfcg/html/content/20231220161910031.shtml）</w:t>
      </w:r>
      <w:r/>
    </w:p>
    <w:p>
      <w:pPr>
        <w:pStyle w:val="879"/>
        <w:ind w:firstLine="479"/>
        <w:rPr>
          <w:rFonts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21</w:t>
      </w:r>
      <w:r>
        <w:rPr>
          <w:rFonts w:hint="eastAsia" w:cs="宋体" w:asciiTheme="minorEastAsia" w:hAnsiTheme="minorEastAsia" w:eastAsiaTheme="minorEastAsia"/>
          <w:b/>
          <w:sz w:val="21"/>
          <w:szCs w:val="21"/>
        </w:rPr>
        <w:t xml:space="preserve">.投标截止时间</w:t>
      </w:r>
      <w:r/>
    </w:p>
    <w:p>
      <w:pPr>
        <w:pStyle w:val="879"/>
        <w:ind w:left="0" w:firstLine="0"/>
        <w:rPr>
          <w:rFonts w:asciiTheme="minorEastAsia" w:hAnsiTheme="minorEastAsia" w:eastAsiaTheme="minorEastAsia"/>
          <w:sz w:val="21"/>
          <w:szCs w:val="21"/>
        </w:rPr>
      </w:pPr>
      <w:r>
        <w:rPr>
          <w:rFonts w:cs="宋体" w:asciiTheme="minorEastAsia" w:hAnsiTheme="minorEastAsia" w:eastAsiaTheme="minorEastAsia"/>
          <w:sz w:val="21"/>
          <w:szCs w:val="21"/>
        </w:rPr>
        <w:t xml:space="preserve">    21</w:t>
      </w:r>
      <w:r>
        <w:rPr>
          <w:rFonts w:hint="eastAsia" w:cs="宋体" w:asciiTheme="minorEastAsia" w:hAnsiTheme="minorEastAsia" w:eastAsiaTheme="minorEastAsia"/>
          <w:sz w:val="21"/>
          <w:szCs w:val="21"/>
        </w:rPr>
        <w:t xml:space="preserve">.1投标人应当在采购文件要求</w:t>
      </w:r>
      <w:r>
        <w:rPr>
          <w:rFonts w:hint="eastAsia" w:asciiTheme="minorEastAsia" w:hAnsiTheme="minorEastAsia" w:eastAsiaTheme="minorEastAsia"/>
          <w:sz w:val="21"/>
          <w:szCs w:val="21"/>
        </w:rPr>
        <w:t xml:space="preserve">投标文件网上提交截止时间</w:t>
      </w:r>
      <w:r>
        <w:rPr>
          <w:rFonts w:hint="eastAsia" w:cs="宋体" w:asciiTheme="minorEastAsia" w:hAnsiTheme="minorEastAsia" w:eastAsiaTheme="minorEastAsia"/>
          <w:sz w:val="21"/>
          <w:szCs w:val="21"/>
        </w:rPr>
        <w:t xml:space="preserve">前，将投标文件完成提交（上传）。</w:t>
      </w:r>
      <w:r>
        <w:rPr>
          <w:rFonts w:hint="eastAsia" w:asciiTheme="minorEastAsia" w:hAnsiTheme="minorEastAsia" w:eastAsiaTheme="minorEastAsia"/>
          <w:sz w:val="21"/>
          <w:szCs w:val="21"/>
        </w:rPr>
        <w:t xml:space="preserve">逾</w:t>
      </w:r>
      <w:r/>
    </w:p>
    <w:p>
      <w:pPr>
        <w:pStyle w:val="879"/>
        <w:ind w:firstLine="0"/>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期提交（上传）的投标文件</w:t>
      </w:r>
      <w:r>
        <w:rPr>
          <w:rFonts w:hint="eastAsia" w:cs="宋体"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采购人和采购代理机构</w:t>
      </w:r>
      <w:r>
        <w:rPr>
          <w:rFonts w:hint="eastAsia" w:cs="宋体" w:asciiTheme="minorEastAsia" w:hAnsiTheme="minorEastAsia" w:eastAsiaTheme="minorEastAsia"/>
          <w:sz w:val="21"/>
          <w:szCs w:val="21"/>
        </w:rPr>
        <w:t xml:space="preserve">拒绝接收。</w:t>
      </w:r>
      <w:r/>
    </w:p>
    <w:p>
      <w:pPr>
        <w:pStyle w:val="879"/>
        <w:ind w:firstLine="42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.2采购人和采购代理机构推迟投标截止时间时，将按本须知规定的更正公告的方式对外发布。</w:t>
      </w:r>
      <w:r>
        <w:rPr>
          <w:rFonts w:hint="eastAsia" w:asciiTheme="minorEastAsia" w:hAnsiTheme="minorEastAsia" w:eastAsiaTheme="minorEastAsia"/>
          <w:sz w:val="21"/>
          <w:szCs w:val="21"/>
        </w:rPr>
        <w:t xml:space="preserve">在这种情况下</w:t>
      </w:r>
      <w:r>
        <w:rPr>
          <w:rFonts w:hint="eastAsia" w:cs="宋体" w:asciiTheme="minorEastAsia" w:hAnsiTheme="minorEastAsia" w:eastAsiaTheme="minorEastAsia"/>
          <w:sz w:val="21"/>
          <w:szCs w:val="21"/>
        </w:rPr>
        <w:t xml:space="preserve">，采购人、采购代理机构和投标人的权利和义务将受到新的截止期的约束。</w:t>
      </w:r>
      <w:r/>
    </w:p>
    <w:p>
      <w:pPr>
        <w:pStyle w:val="879"/>
        <w:ind w:left="480" w:firstLine="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.3在投标截止时间止成功解密的投标文件少于三份，采购代理机构有权宣布本次招标失败。</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.投标文件的补充、修改和撤回</w:t>
      </w:r>
      <w:r/>
    </w:p>
    <w:p>
      <w:pPr>
        <w:pStyle w:val="879"/>
        <w:ind w:left="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2</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.1投标人在投标文件网上提交截止时间前，可以对其电子投标文件进行补充、修改，具体操作方</w:t>
      </w:r>
      <w:r/>
    </w:p>
    <w:p>
      <w:pPr>
        <w:pStyle w:val="879"/>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法见《苏采云系统供应商操作手册》。在投标文件网上提交截止时间之后，投标人不得对其电子投标文件作任何修改。</w:t>
      </w:r>
      <w:r/>
    </w:p>
    <w:p>
      <w:pPr>
        <w:pStyle w:val="879"/>
        <w:ind w:left="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2</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.2投标人在投标文件网上提交截止时间前，可以撤回其电子投标文件，具体操作方法见《苏采云</w:t>
      </w:r>
      <w:r/>
    </w:p>
    <w:p>
      <w:pPr>
        <w:pStyle w:val="879"/>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系统供应商操作手册》。</w:t>
      </w:r>
      <w:bookmarkStart w:id="17" w:name="_Toc22837"/>
      <w:r/>
      <w:bookmarkStart w:id="18" w:name="_Toc29371"/>
      <w:r>
        <w:rPr>
          <w:rFonts w:hint="eastAsia" w:cs="宋体" w:asciiTheme="minorEastAsia" w:hAnsiTheme="minorEastAsia" w:eastAsiaTheme="minorEastAsia"/>
          <w:sz w:val="21"/>
          <w:szCs w:val="21"/>
        </w:rPr>
        <w:t xml:space="preserve">投标人撤回电子投标文件，则认为其不再参与本项目投标活动。在投标截止时间至采购文件中规定的投标有效期满之间的这段时间内，投标人不得撤回其投标。</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六、开标和评标</w:t>
      </w:r>
      <w:bookmarkEnd w:id="17"/>
      <w:r/>
      <w:bookmarkEnd w:id="18"/>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.开标</w:t>
      </w:r>
      <w:r/>
    </w:p>
    <w:p>
      <w:pPr>
        <w:pStyle w:val="879"/>
        <w:ind w:left="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.1开标由采购代理机构在线主持，邀请投标人在线参加。投标人应当按照《苏采云系统供应商操</w:t>
      </w:r>
      <w:r/>
    </w:p>
    <w:p>
      <w:pPr>
        <w:pStyle w:val="879"/>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作手册》规定，参加开标活动和在“苏采云”系统规定的时间内对投标文件进行解密。评标委员会成员不得参加开标活动。</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开标时，由采购代理机构通过“苏采云”系统在线宣布投标人名称、</w:t>
      </w:r>
      <w:r>
        <w:rPr>
          <w:rFonts w:hint="eastAsia" w:cs="宋体" w:asciiTheme="minorEastAsia" w:hAnsiTheme="minorEastAsia" w:eastAsiaTheme="minorEastAsia"/>
          <w:sz w:val="21"/>
          <w:szCs w:val="21"/>
          <w:highlight w:val="none"/>
        </w:rPr>
        <w:t xml:space="preserve">投标优惠率和</w:t>
      </w:r>
      <w:r>
        <w:rPr>
          <w:rFonts w:hint="eastAsia" w:cs="宋体" w:asciiTheme="minorEastAsia" w:hAnsiTheme="minorEastAsia" w:eastAsiaTheme="minorEastAsia"/>
          <w:sz w:val="21"/>
          <w:szCs w:val="21"/>
        </w:rPr>
        <w:t xml:space="preserve">采购文件规</w:t>
      </w:r>
      <w:r/>
    </w:p>
    <w:p>
      <w:pPr>
        <w:pStyle w:val="879"/>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定的需要宣布的其他内容。投标人在不见面开标系统中确认投标优惠率，如投标人未在线参加开标或未在规定时间内确认价格的，视同认可开标结果。</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资格审查</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.1公开招标采购项目开标结束后，采购人应当依法对投标人的资格进行审查，未通过资格审查</w:t>
      </w:r>
      <w:r/>
    </w:p>
    <w:p>
      <w:pPr>
        <w:pStyle w:val="879"/>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的视为无效投标。</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.2根据政府采购法及相关法规，以及苏州市财政局《关于印发苏州市市级政府采购信用记录查</w:t>
      </w:r>
      <w:r/>
    </w:p>
    <w:p>
      <w:pPr>
        <w:pStyle w:val="879"/>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询和使用工作试行办法的通知》（苏财购（2017）11号）文件的规定，采购代理机构将对供应商进行信用查询：</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.2.1查询时间：投标文件递交截止时间。</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.2.2查询渠道：采购代理机构会在接收投标文件截止时间后，登录</w:t>
      </w:r>
      <w:r>
        <w:rPr>
          <w:rFonts w:cs="宋体" w:asciiTheme="minorEastAsia" w:hAnsiTheme="minorEastAsia" w:eastAsiaTheme="minorEastAsia"/>
          <w:sz w:val="21"/>
          <w:szCs w:val="21"/>
        </w:rPr>
        <w:t xml:space="preserve">信用中国</w:t>
      </w:r>
      <w:r>
        <w:rPr>
          <w:rFonts w:hint="eastAsia" w:cs="宋体" w:asciiTheme="minorEastAsia" w:hAnsiTheme="minorEastAsia" w:eastAsiaTheme="minorEastAsia"/>
          <w:sz w:val="21"/>
          <w:szCs w:val="21"/>
        </w:rPr>
        <w:t xml:space="preserve">网站</w:t>
      </w:r>
      <w:r/>
    </w:p>
    <w:p>
      <w:pPr>
        <w:pStyle w:val="879"/>
        <w:ind w:firstLine="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（www.creditchina.gov.cn）</w:t>
      </w:r>
      <w:r>
        <w:rPr>
          <w:rFonts w:hint="eastAsia" w:cs="宋体" w:asciiTheme="minorEastAsia" w:hAnsiTheme="minorEastAsia" w:eastAsiaTheme="minorEastAsia"/>
          <w:sz w:val="21"/>
          <w:szCs w:val="21"/>
        </w:rPr>
        <w:t xml:space="preserve">和中国政府采购网（</w:t>
      </w:r>
      <w:r>
        <w:rPr>
          <w:rFonts w:cs="宋体" w:asciiTheme="minorEastAsia" w:hAnsiTheme="minorEastAsia" w:eastAsiaTheme="minorEastAsia"/>
          <w:sz w:val="21"/>
          <w:szCs w:val="21"/>
        </w:rPr>
        <w:t xml:space="preserve">www.ccgp.gov.cn/</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查询供应商的信用记录，并将查询结果递交</w:t>
      </w:r>
      <w:r>
        <w:rPr>
          <w:rFonts w:hint="eastAsia" w:cs="宋体" w:asciiTheme="minorEastAsia" w:hAnsiTheme="minorEastAsia" w:eastAsiaTheme="minorEastAsia"/>
          <w:sz w:val="21"/>
          <w:szCs w:val="21"/>
        </w:rPr>
        <w:t xml:space="preserve">评标委员会。</w:t>
      </w:r>
      <w:r/>
    </w:p>
    <w:p>
      <w:pPr>
        <w:pStyle w:val="879"/>
        <w:ind w:left="48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3.3</w:t>
      </w:r>
      <w:r>
        <w:rPr>
          <w:rFonts w:hint="eastAsia" w:cs="宋体" w:asciiTheme="minorEastAsia" w:hAnsiTheme="minorEastAsia" w:eastAsiaTheme="minorEastAsia"/>
          <w:sz w:val="21"/>
          <w:szCs w:val="21"/>
        </w:rPr>
        <w:t xml:space="preserve">.2.3查询证据留存方式：采购人、采购代理机构工作人员等应按照相关管理办法查询相关主体</w:t>
      </w:r>
      <w:r/>
    </w:p>
    <w:p>
      <w:pPr>
        <w:pStyle w:val="879"/>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的信用记录，并保存好相关证据材料，信用查询记录及相关证据应当归入采购档案妥善保管。采购代理机构工作人员应登录到来源网站页面进行复核并打印，作为证据留存。</w:t>
      </w:r>
      <w:r/>
    </w:p>
    <w:p>
      <w:pPr>
        <w:pStyle w:val="879"/>
        <w:ind w:left="0" w:firstLine="0"/>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    2</w:t>
      </w: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w:t>
      </w:r>
      <w:r>
        <w:rPr>
          <w:rFonts w:cs="宋体" w:asciiTheme="minorEastAsia" w:hAnsiTheme="minorEastAsia" w:eastAsiaTheme="minorEastAsia"/>
          <w:b/>
          <w:sz w:val="21"/>
          <w:szCs w:val="21"/>
        </w:rPr>
        <w:t xml:space="preserve">3.4</w:t>
      </w:r>
      <w:r>
        <w:rPr>
          <w:rFonts w:hint="eastAsia" w:cs="宋体" w:asciiTheme="minorEastAsia" w:hAnsiTheme="minorEastAsia" w:eastAsiaTheme="minorEastAsia"/>
          <w:b/>
          <w:sz w:val="21"/>
          <w:szCs w:val="21"/>
        </w:rPr>
        <w:t xml:space="preserve">经查询，投标人被“信用中国”网站、“中国政府采购网”列入失信被执行人或重大税收</w:t>
      </w:r>
      <w:r/>
    </w:p>
    <w:p>
      <w:pPr>
        <w:pStyle w:val="879"/>
        <w:ind w:firstLine="0"/>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4</w:t>
      </w:r>
      <w:r>
        <w:rPr>
          <w:rFonts w:hint="eastAsia" w:cs="宋体" w:asciiTheme="minorEastAsia" w:hAnsiTheme="minorEastAsia" w:eastAsiaTheme="minorEastAsia"/>
          <w:b/>
          <w:sz w:val="21"/>
          <w:szCs w:val="21"/>
        </w:rPr>
        <w:t xml:space="preserve">.评标委员会</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.1评标委员会负责具体评标事务，并独立履行下列职责：</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.1.1审查、评价投标文件是否符合采购文件的商务、技术等实质性要求；</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.1.2要求投标人对投标文件有关事项作出澄清或者说明；</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.1.3对投标文件进行比较和评价；</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.1.4确定中标候选人名单，以及根据采购人委托直接确定中标人；</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.1.5向采购人、采购代理机构或者有关部门报告评标中发现的违法行为。</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.2评标委员会成员应当履行下列义务：</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.2.1遵纪守法，客观、公正、廉洁地履行职责；</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.2.2按照采购文件规定的评标办法和评标标准进行评标，对评审意见承担个人责任；</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.2.3对评标过程和结果，以及投标人的商业秘密保密；</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.2.4评标委员会根据全体评标成员签字的原始评标记录和评标结果编写评标报告。评标报告应当包括以下内容： </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（一）招标公告刊登的媒体名称、开标日期和地点；</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（二）投标人名单和评标委员会成员名单；</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（三）评标方法和标准；</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（四）开标记录和评标情况及说明，包括无效投标人名单及原因；</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（五）评标结果，确定的中标候选人名单或者经采购人委托直接确定的中标人；</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（六）其他需要说明的情况，包括评标过程中投标人根据评标委员会要求进行的澄清、说明或者补正，评标委员会成员的更换等。</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.2.5配合相关部门的投诉处理工作；</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.2.6配合采购人和采购代理机构答复投标人提出的质疑。</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5</w:t>
      </w:r>
      <w:r>
        <w:rPr>
          <w:rFonts w:hint="eastAsia" w:cs="宋体" w:asciiTheme="minorEastAsia" w:hAnsiTheme="minorEastAsia" w:eastAsiaTheme="minorEastAsia"/>
          <w:b/>
          <w:sz w:val="21"/>
          <w:szCs w:val="21"/>
        </w:rPr>
        <w:t xml:space="preserve">.评标内容的保密</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.1公开开标后，直到宣布授予中标合同为止，凡属于审查、澄清、评价和比较投标的所有资料，有关授予合同的信息都不应向投标人或与评标无关的其他人泄露。</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.2在投标文件的审查、澄清、评价和比较以及授予合同的过程中，投标人对采购人、采购代理机构和评标委员会成员施加影响的任何行为，都将取消其中标资格。</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.对投标文件初审</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.1评标委员会应当对符合资格的投标人的投标文件进行符合性审查，以确定其是否满足采购文件的实质性要求。</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投标文件有下列情况之一者评标委员会有权将其拒绝：</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.1.1投标人的投标文件未按照本须知规定制作的；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.1.2未按本须知规定提交资格文件；</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.1.3与采购文件有重大偏离；</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.1.4投标人拒绝修正错误；</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.1.5投标人的报价是选择性的；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.1.6投标人的报价只投了部分内容；</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.1.7投标人的投标文件出现了评标委员会认为不应当雷同的情况；</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.1.8其他被评委会认定无效的情况。</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2评标委员会将允许修改投标中不构成重大偏离的微小的、非正规、不一致或不规则的地方，但这些修改不能影响任何投标人的名次相应排列。投标人不得对采购文件进行实质性修改，包括但不限于付款方式、付款条件等条款，否则投标文件将被拒绝。</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.3投标文件报价出现前后不一致的，除采购文件另有规定外，按照下列规定修正：</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（一）投标文件中开标一览表（报价表）内容与投标文件中相应内容不一致的，以开标一览表（报价表）为准；</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（二）大写金额和小写金额不一致的，以大写金额为准；</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（三）单价金额小数点或者百分比有明显错位的，以开标一览表的总价为准，并修改单价；</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（四）总价金额与按单价汇总金额不一致的，以单价金额计算结果为准。</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.4评标委员会认为投标人的报价明显低于其他通过符合性审查投标人的报价</w:t>
      </w:r>
      <w:r>
        <w:rPr>
          <w:rFonts w:hint="eastAsia" w:cs="宋体" w:asciiTheme="minorEastAsia" w:hAnsiTheme="minorEastAsia" w:eastAsiaTheme="minorEastAsia"/>
          <w:sz w:val="21"/>
          <w:szCs w:val="21"/>
          <w:lang w:val="en-US"/>
        </w:rPr>
        <w:t xml:space="preserve">，</w:t>
      </w:r>
      <w:r>
        <w:rPr>
          <w:rFonts w:hint="eastAsia" w:cs="宋体" w:asciiTheme="minorEastAsia" w:hAnsiTheme="minorEastAsia" w:eastAsiaTheme="minorEastAsia"/>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cs="宋体" w:asciiTheme="minorEastAsia" w:hAnsiTheme="minorEastAsia" w:eastAsiaTheme="minorEastAsia"/>
          <w:sz w:val="21"/>
          <w:szCs w:val="21"/>
          <w:lang w:eastAsia="zh-CN"/>
        </w:rPr>
        <w:t xml:space="preserve">，</w:t>
      </w:r>
      <w:r>
        <w:rPr>
          <w:rFonts w:hint="eastAsia" w:cs="宋体" w:asciiTheme="minorEastAsia" w:hAnsiTheme="minorEastAsia" w:eastAsiaTheme="minorEastAsia"/>
          <w:b/>
          <w:bCs/>
          <w:sz w:val="21"/>
          <w:szCs w:val="21"/>
        </w:rPr>
        <w:t xml:space="preserve">本项目投标人的澄清、说明或者补正采用线上澄清</w:t>
      </w:r>
      <w:r>
        <w:rPr>
          <w:rFonts w:hint="eastAsia" w:cs="宋体" w:asciiTheme="minorEastAsia" w:hAnsiTheme="minorEastAsia" w:eastAsiaTheme="minorEastAsia"/>
          <w:sz w:val="21"/>
          <w:szCs w:val="21"/>
        </w:rPr>
        <w:t xml:space="preserve">。</w:t>
      </w:r>
      <w:r/>
    </w:p>
    <w:p>
      <w:pPr>
        <w:pStyle w:val="879"/>
        <w:ind w:left="480" w:firstLine="420"/>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rPr>
        <w:t xml:space="preserve">26.</w:t>
      </w:r>
      <w:r>
        <w:rPr>
          <w:rFonts w:cs="宋体" w:asciiTheme="minorEastAsia" w:hAnsiTheme="minorEastAsia" w:eastAsiaTheme="minorEastAsia"/>
          <w:sz w:val="21"/>
          <w:szCs w:val="21"/>
          <w:lang w:val="en-US"/>
        </w:rPr>
        <w:t xml:space="preserve">5</w:t>
      </w:r>
      <w:r>
        <w:rPr>
          <w:rFonts w:hint="eastAsia" w:cs="宋体" w:asciiTheme="minorEastAsia" w:hAnsiTheme="minorEastAsia" w:eastAsiaTheme="minorEastAsia"/>
          <w:sz w:val="21"/>
          <w:szCs w:val="21"/>
          <w:lang w:val="en-US"/>
        </w:rPr>
        <w:t xml:space="preserve">评标委员会成员在打分过程中不应当出现打分畸高畸低的情形，若出现评标委员会成员在主观分打分上和评标委员会总的平均分相比有明显畸高或畸低情形的，需要现场由该评标委员会成员对本人的打分做出情况说明。</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.投标的澄清</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.2投标人的澄清、说明或者补正应当采用书面形式，并加盖</w:t>
      </w:r>
      <w:r>
        <w:rPr>
          <w:rFonts w:hint="eastAsia" w:cs="宋体" w:asciiTheme="minorEastAsia" w:hAnsiTheme="minorEastAsia" w:eastAsiaTheme="minorEastAsia"/>
          <w:sz w:val="21"/>
          <w:szCs w:val="21"/>
          <w:lang w:val="en-US"/>
        </w:rPr>
        <w:t xml:space="preserve">其单位电子</w:t>
      </w:r>
      <w:r>
        <w:rPr>
          <w:rFonts w:hint="eastAsia" w:cs="宋体" w:asciiTheme="minorEastAsia" w:hAnsiTheme="minorEastAsia" w:eastAsiaTheme="minorEastAsia"/>
          <w:sz w:val="21"/>
          <w:szCs w:val="21"/>
        </w:rPr>
        <w:t xml:space="preserve">公章。投标人的澄清、说明或者补正不得超出投标文件的范围或者改变投标文件的实质性内容。</w:t>
      </w:r>
      <w:r/>
    </w:p>
    <w:p>
      <w:pPr>
        <w:pStyle w:val="879"/>
        <w:ind w:left="480" w:firstLine="422"/>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此处规定时间的计算以系统中的倒计时间为准，</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投标无效</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.1投标人存在下列情况之一的，投标无效:</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一</w:t>
      </w:r>
      <w:r>
        <w:rPr>
          <w:rFonts w:hint="eastAsia" w:cs="宋体" w:asciiTheme="minorEastAsia" w:hAnsiTheme="minorEastAsia" w:eastAsiaTheme="minorEastAsia"/>
          <w:sz w:val="21"/>
          <w:szCs w:val="21"/>
        </w:rPr>
        <w:t xml:space="preserve">）投标文件未按采购文件要求签署、盖章的；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二</w:t>
      </w:r>
      <w:r>
        <w:rPr>
          <w:rFonts w:hint="eastAsia" w:cs="宋体" w:asciiTheme="minorEastAsia" w:hAnsiTheme="minorEastAsia" w:eastAsiaTheme="minorEastAsia"/>
          <w:sz w:val="21"/>
          <w:szCs w:val="21"/>
        </w:rPr>
        <w:t xml:space="preserve">）不具备采购文件中规定的资格要求的；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三</w:t>
      </w:r>
      <w:r>
        <w:rPr>
          <w:rFonts w:hint="eastAsia" w:cs="宋体" w:asciiTheme="minorEastAsia" w:hAnsiTheme="minorEastAsia" w:eastAsiaTheme="minorEastAsia"/>
          <w:sz w:val="21"/>
          <w:szCs w:val="21"/>
        </w:rPr>
        <w:t xml:space="preserve">）投标单价超过采购文件中规定的单价最高限价的；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四</w:t>
      </w:r>
      <w:r>
        <w:rPr>
          <w:rFonts w:hint="eastAsia" w:cs="宋体" w:asciiTheme="minorEastAsia" w:hAnsiTheme="minorEastAsia" w:eastAsiaTheme="minorEastAsia"/>
          <w:sz w:val="21"/>
          <w:szCs w:val="21"/>
        </w:rPr>
        <w:t xml:space="preserve">）投标文件含有采购人不能接受的附加条件的；</w:t>
      </w:r>
      <w:r/>
    </w:p>
    <w:p>
      <w:pPr>
        <w:pStyle w:val="879"/>
        <w:ind w:left="480"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（五）机器码检查中，出现不同投标人投标文件机器码一致情形的；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（六）法律、法规和采购文件规定的其他无效情形。</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.2投标人应当遵循公平竞争的原则，不得恶意串通，不得妨碍其他投标人的竞争行为，不得损害采购人或者其他投标人的合法权益。</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在评标过程中发现投标人有上述情形的，评标委员会应当认定其投标无效，并书面报告本级财政部门。</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.3有下列情形之一的，视为投标人串通投标，其投标无效：</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（一）不同投标人的投标文件由同一单位或者个人编制；</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（二）不同投标人委托同一单位或者个人办理投标事宜；</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（三）不同投标人的投标文件载明的项目管理成员或者联系人员为同一人；</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（四）不同投标人的投标文件异常一致或者投标报价呈规律性差异；</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（五）不同投标人的投标文件相互混装。</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9</w:t>
      </w:r>
      <w:r>
        <w:rPr>
          <w:rFonts w:hint="eastAsia" w:cs="宋体" w:asciiTheme="minorEastAsia" w:hAnsiTheme="minorEastAsia" w:eastAsiaTheme="minorEastAsia"/>
          <w:b/>
          <w:sz w:val="21"/>
          <w:szCs w:val="21"/>
        </w:rPr>
        <w:t xml:space="preserve">.废标</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.1在招标过程中，出现下列情况之一的，应予废标：</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.1.1符合专业条件的供应商或者对采购文件作实质投标的供应商不足</w:t>
      </w:r>
      <w:r>
        <w:rPr>
          <w:rFonts w:hint="eastAsia" w:cs="宋体" w:asciiTheme="minorEastAsia" w:hAnsiTheme="minorEastAsia" w:eastAsiaTheme="minorEastAsia"/>
          <w:sz w:val="21"/>
          <w:szCs w:val="21"/>
          <w:lang w:val="en-US"/>
        </w:rPr>
        <w:t xml:space="preserve">三</w:t>
      </w:r>
      <w:r>
        <w:rPr>
          <w:rFonts w:hint="eastAsia" w:cs="宋体" w:asciiTheme="minorEastAsia" w:hAnsiTheme="minorEastAsia" w:eastAsiaTheme="minorEastAsia"/>
          <w:sz w:val="21"/>
          <w:szCs w:val="21"/>
        </w:rPr>
        <w:t xml:space="preserve">家的；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.1.2出现影响采购公正的违法、违规行为的；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.1.3投标人的投标单价均超过了采购最高单价限价，采购人不能支付的；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.1.4因重大变故，采购任务取消的；</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.2废标后，采购人和采购代理机构将把废标的理由通知所有投标人。</w:t>
      </w:r>
      <w:r/>
    </w:p>
    <w:p>
      <w:pPr>
        <w:pStyle w:val="879"/>
        <w:ind w:left="480" w:firstLine="422"/>
        <w:rPr>
          <w:rFonts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30</w:t>
      </w:r>
      <w:r>
        <w:rPr>
          <w:rFonts w:hint="eastAsia" w:cs="宋体" w:asciiTheme="minorEastAsia" w:hAnsiTheme="minorEastAsia" w:eastAsiaTheme="minorEastAsia"/>
          <w:b/>
          <w:sz w:val="21"/>
          <w:szCs w:val="21"/>
        </w:rPr>
        <w:t xml:space="preserve">.投标文件的评价和比较</w:t>
      </w:r>
      <w:r/>
    </w:p>
    <w:p>
      <w:pPr>
        <w:pStyle w:val="879"/>
        <w:ind w:left="480" w:firstLine="42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30</w:t>
      </w:r>
      <w:r>
        <w:rPr>
          <w:rFonts w:hint="eastAsia" w:cs="宋体" w:asciiTheme="minorEastAsia" w:hAnsiTheme="minorEastAsia" w:eastAsiaTheme="minorEastAsia"/>
          <w:sz w:val="21"/>
          <w:szCs w:val="21"/>
        </w:rPr>
        <w:t xml:space="preserve">.1采用综合评分法的，评标结果按评审后得分由高到低顺序排列。得分相同的，按投标单价由低到高顺序排列。得分且投标单价相同的并列，则由评标委员会组织抽签确定中标人。投标文件满足采购文件全部实质性要求，且按照评审因素的量化指标评审得分最高的投标人为排名第一的中标候选人。</w:t>
      </w:r>
      <w:r/>
    </w:p>
    <w:p>
      <w:pPr>
        <w:pStyle w:val="879"/>
        <w:ind w:left="480" w:firstLine="42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30</w:t>
      </w:r>
      <w:r>
        <w:rPr>
          <w:rFonts w:hint="eastAsia" w:cs="宋体" w:asciiTheme="minorEastAsia" w:hAnsiTheme="minorEastAsia" w:eastAsiaTheme="minorEastAsia"/>
          <w:sz w:val="21"/>
          <w:szCs w:val="21"/>
        </w:rPr>
        <w:t xml:space="preserve">.2最低的投标单价或最高的折扣比例是中标的重要条件，但不是唯一条件。</w:t>
      </w:r>
      <w:bookmarkStart w:id="19" w:name="_Toc19501"/>
      <w:r/>
      <w:bookmarkStart w:id="20" w:name="_Toc18442"/>
      <w:r/>
      <w:r/>
    </w:p>
    <w:p>
      <w:pPr>
        <w:pStyle w:val="879"/>
        <w:ind w:left="480" w:firstLine="422"/>
        <w:rPr>
          <w:rFonts w:cs="宋体" w:asciiTheme="minorEastAsia" w:hAnsiTheme="minorEastAsia" w:eastAsiaTheme="minorEastAsia"/>
          <w:sz w:val="21"/>
          <w:szCs w:val="21"/>
        </w:rPr>
      </w:pPr>
      <w:r>
        <w:rPr>
          <w:rFonts w:hint="eastAsia" w:asciiTheme="minorEastAsia" w:hAnsiTheme="minorEastAsia" w:eastAsiaTheme="minorEastAsia"/>
          <w:b/>
          <w:sz w:val="21"/>
          <w:szCs w:val="21"/>
        </w:rPr>
        <w:t xml:space="preserve">七、授予合同</w:t>
      </w:r>
      <w:bookmarkEnd w:id="19"/>
      <w:r/>
      <w:bookmarkEnd w:id="20"/>
      <w:r/>
      <w:r/>
    </w:p>
    <w:p>
      <w:pPr>
        <w:pStyle w:val="879"/>
        <w:ind w:left="480" w:firstLine="422"/>
        <w:rPr>
          <w:rFonts w:cs="宋体" w:asciiTheme="minorEastAsia" w:hAnsiTheme="minorEastAsia" w:eastAsiaTheme="minorEastAsia"/>
          <w:sz w:val="21"/>
          <w:szCs w:val="21"/>
        </w:rPr>
      </w:pPr>
      <w:r>
        <w:rPr>
          <w:rFonts w:cs="宋体" w:asciiTheme="minorEastAsia" w:hAnsiTheme="minorEastAsia" w:eastAsiaTheme="minorEastAsia"/>
          <w:b/>
          <w:sz w:val="21"/>
          <w:szCs w:val="21"/>
        </w:rPr>
        <w:t xml:space="preserve">31</w:t>
      </w:r>
      <w:r>
        <w:rPr>
          <w:rFonts w:hint="eastAsia" w:cs="宋体" w:asciiTheme="minorEastAsia" w:hAnsiTheme="minorEastAsia" w:eastAsiaTheme="minorEastAsia"/>
          <w:b/>
          <w:sz w:val="21"/>
          <w:szCs w:val="21"/>
        </w:rPr>
        <w:t xml:space="preserve">.中标单位的确认</w:t>
      </w:r>
      <w:r/>
    </w:p>
    <w:p>
      <w:pPr>
        <w:pStyle w:val="879"/>
        <w:ind w:left="480" w:firstLine="42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31</w:t>
      </w:r>
      <w:r>
        <w:rPr>
          <w:rFonts w:hint="eastAsia" w:cs="宋体" w:asciiTheme="minorEastAsia" w:hAnsiTheme="minorEastAsia" w:eastAsiaTheme="minorEastAsia"/>
          <w:sz w:val="21"/>
          <w:szCs w:val="21"/>
        </w:rPr>
        <w:t xml:space="preserve">.1评标委员会根据投标人资格审查情况，对投标文件进行评价和比较，按照评标办法和标准进行评标，并按采购人的委托向采购人推荐中标人。</w:t>
      </w:r>
      <w:r/>
    </w:p>
    <w:p>
      <w:pPr>
        <w:pStyle w:val="879"/>
        <w:ind w:left="480" w:firstLine="42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31</w:t>
      </w:r>
      <w:r>
        <w:rPr>
          <w:rFonts w:hint="eastAsia" w:cs="宋体" w:asciiTheme="minorEastAsia" w:hAnsiTheme="minorEastAsia" w:eastAsiaTheme="minorEastAsia"/>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2</w:t>
      </w:r>
      <w:r>
        <w:rPr>
          <w:rFonts w:hint="eastAsia" w:cs="宋体" w:asciiTheme="minorEastAsia" w:hAnsiTheme="minorEastAsia" w:eastAsiaTheme="minorEastAsia"/>
          <w:b/>
          <w:sz w:val="21"/>
          <w:szCs w:val="21"/>
        </w:rPr>
        <w:t xml:space="preserve">.合同授予标准</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采购人将把合同授予其投标文件在实质上响应投标采购文件要求且按本须知规定评选出的投标人。确定为中标的投标人必须具有实施本合同的能力和资源。</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.中标通知书</w:t>
      </w:r>
      <w:r/>
    </w:p>
    <w:p>
      <w:pPr>
        <w:pStyle w:val="879"/>
        <w:ind w:left="480" w:firstLine="420"/>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.1确定出中标人后，采购代理机构在法定时间内向中标人发出中标通知书。</w:t>
      </w:r>
      <w:r>
        <w:rPr>
          <w:rFonts w:hint="eastAsia" w:cs="宋体" w:asciiTheme="minorEastAsia" w:hAnsiTheme="minorEastAsia" w:eastAsiaTheme="minorEastAsia"/>
          <w:b/>
          <w:sz w:val="21"/>
          <w:szCs w:val="21"/>
        </w:rPr>
        <w:t xml:space="preserve">请中标人在中标结果公告届满之日起30日内,使用CA证书登录“苏采云”系统及时下载中标通知书。</w:t>
      </w:r>
      <w:r>
        <w:rPr>
          <w:rFonts w:hint="eastAsia" w:cs="宋体" w:asciiTheme="minorEastAsia" w:hAnsiTheme="minorEastAsia" w:eastAsiaTheme="minorEastAsia"/>
          <w:sz w:val="21"/>
          <w:szCs w:val="21"/>
        </w:rPr>
        <w:t xml:space="preserve">因系统存储空间有限，自中标结果公告届满之日起30日后，“苏采云”系统不再保证提供下载中标通知书服务,因未及时下载而造成的不利后果由中标人自行承担。</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.2中标通知书将成为合同的组成部分，对采购人和中标人具有同等法律效力。</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中标通知书发出后，采购人不得违法改变中标结果，中标人无正当理由不得放弃中标。</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4</w:t>
      </w:r>
      <w:r>
        <w:rPr>
          <w:rFonts w:hint="eastAsia" w:cs="宋体" w:asciiTheme="minorEastAsia" w:hAnsiTheme="minorEastAsia" w:eastAsiaTheme="minorEastAsia"/>
          <w:b/>
          <w:sz w:val="21"/>
          <w:szCs w:val="21"/>
        </w:rPr>
        <w:t xml:space="preserve">.合同的签订</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4.1</w:t>
      </w:r>
      <w:r>
        <w:rPr>
          <w:rFonts w:hint="eastAsia" w:cs="宋体" w:asciiTheme="minorEastAsia" w:hAnsiTheme="minorEastAsia" w:eastAsiaTheme="minorEastAsia"/>
          <w:sz w:val="21"/>
          <w:szCs w:val="21"/>
        </w:rPr>
        <w:t xml:space="preserve">按照</w:t>
      </w:r>
      <w:r>
        <w:rPr>
          <w:rFonts w:hint="eastAsia" w:asciiTheme="minorEastAsia" w:hAnsiTheme="minorEastAsia" w:eastAsiaTheme="minorEastAsia"/>
          <w:sz w:val="21"/>
          <w:szCs w:val="21"/>
        </w:rPr>
        <w:t xml:space="preserve">《关于印发&lt;苏州市政府采购促进中小企业发展实施意见&gt;的通知》（苏财购〔2022〕16号）</w:t>
      </w:r>
      <w:r>
        <w:rPr>
          <w:rFonts w:hint="eastAsia" w:cs="宋体" w:asciiTheme="minorEastAsia" w:hAnsiTheme="minorEastAsia" w:eastAsiaTheme="minorEastAsia"/>
          <w:sz w:val="21"/>
          <w:szCs w:val="21"/>
        </w:rPr>
        <w:t xml:space="preserve">文件精神，采购人与中标人原则上应当在中标通知书发出之日起十五日内，按照采购文件及投标文件确定的事项签订政府采购合同。</w:t>
      </w:r>
      <w:r/>
    </w:p>
    <w:p>
      <w:pPr>
        <w:pStyle w:val="879"/>
        <w:ind w:left="480" w:firstLine="420"/>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4.2</w:t>
      </w:r>
      <w:r>
        <w:rPr>
          <w:rFonts w:hint="eastAsia" w:cs="宋体" w:asciiTheme="minorEastAsia" w:hAnsiTheme="minorEastAsia" w:eastAsiaTheme="minorEastAsia"/>
          <w:sz w:val="21"/>
          <w:szCs w:val="21"/>
          <w:lang w:val="en-US"/>
        </w:rPr>
        <w:t xml:space="preserve">采购人与中标人所签订的合同不得对采购文件确定的事项和中标人投标文件作实质性修改，采购人不得向中标人提出任何不合理的要求作为签订合同的条件。</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4.3</w:t>
      </w:r>
      <w:r>
        <w:rPr>
          <w:rFonts w:hint="eastAsia" w:cs="宋体" w:asciiTheme="minorEastAsia" w:hAnsiTheme="minorEastAsia" w:eastAsiaTheme="minorEastAsia"/>
          <w:sz w:val="21"/>
          <w:szCs w:val="21"/>
        </w:rPr>
        <w:t xml:space="preserve">采购文件、中标人的投标文件及招标过程中有关澄清、承诺文件均应作为合同附件。</w:t>
      </w:r>
      <w:r/>
    </w:p>
    <w:p>
      <w:pPr>
        <w:pStyle w:val="879"/>
        <w:ind w:left="480" w:firstLine="420"/>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4.4</w:t>
      </w:r>
      <w:r>
        <w:rPr>
          <w:rFonts w:hint="eastAsia" w:cs="宋体" w:asciiTheme="minorEastAsia" w:hAnsiTheme="minorEastAsia" w:eastAsiaTheme="minorEastAsia"/>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879"/>
        <w:ind w:left="480" w:firstLine="42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4.5</w:t>
      </w:r>
      <w:r>
        <w:rPr>
          <w:rFonts w:hint="eastAsia" w:cs="宋体" w:asciiTheme="minorEastAsia" w:hAnsiTheme="minorEastAsia" w:eastAsiaTheme="minorEastAsia"/>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w:t>
      </w:r>
      <w:bookmarkStart w:id="21" w:name="_Toc21029"/>
      <w:r/>
      <w:bookmarkStart w:id="22" w:name="_Toc8186"/>
      <w:r/>
      <w:r/>
    </w:p>
    <w:p>
      <w:pPr>
        <w:pStyle w:val="879"/>
        <w:ind w:left="480" w:firstLine="422"/>
        <w:rPr>
          <w:rFonts w:cs="宋体" w:asciiTheme="minorEastAsia" w:hAnsiTheme="minorEastAsia" w:eastAsiaTheme="minorEastAsia"/>
          <w:sz w:val="21"/>
          <w:szCs w:val="21"/>
        </w:rPr>
      </w:pPr>
      <w:r>
        <w:rPr>
          <w:rFonts w:hint="eastAsia" w:asciiTheme="minorEastAsia" w:hAnsiTheme="minorEastAsia" w:eastAsiaTheme="minorEastAsia"/>
          <w:b/>
          <w:sz w:val="21"/>
          <w:szCs w:val="21"/>
        </w:rPr>
        <w:t xml:space="preserve">八、其他事项</w:t>
      </w:r>
      <w:bookmarkEnd w:id="21"/>
      <w:r/>
      <w:bookmarkEnd w:id="22"/>
      <w:r/>
      <w:r/>
    </w:p>
    <w:p>
      <w:pPr>
        <w:pStyle w:val="879"/>
        <w:ind w:left="480" w:firstLine="422"/>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5</w:t>
      </w:r>
      <w:r>
        <w:rPr>
          <w:rFonts w:hint="eastAsia" w:cs="宋体" w:asciiTheme="minorEastAsia" w:hAnsiTheme="minorEastAsia" w:eastAsiaTheme="minorEastAsia"/>
          <w:b/>
          <w:sz w:val="21"/>
          <w:szCs w:val="21"/>
        </w:rPr>
        <w:t xml:space="preserve">.代理服务费：按投标须知中的规定执行</w:t>
      </w:r>
      <w:r>
        <w:rPr>
          <w:rFonts w:hint="eastAsia" w:cs="宋体" w:asciiTheme="minorEastAsia" w:hAnsiTheme="minorEastAsia" w:eastAsiaTheme="minorEastAsia"/>
          <w:sz w:val="21"/>
          <w:szCs w:val="21"/>
        </w:rPr>
        <w:t xml:space="preserve">。</w:t>
      </w:r>
      <w:r/>
    </w:p>
    <w:p>
      <w:pPr>
        <w:pStyle w:val="879"/>
        <w:ind w:left="48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 xml:space="preserve">3</w:t>
      </w:r>
      <w:r>
        <w:rPr>
          <w:rFonts w:cs="宋体" w:asciiTheme="minorEastAsia" w:hAnsiTheme="minorEastAsia" w:eastAsiaTheme="minorEastAsia"/>
          <w:b/>
          <w:sz w:val="21"/>
          <w:szCs w:val="21"/>
          <w:highlight w:val="none"/>
        </w:rPr>
        <w:t xml:space="preserve">6.</w:t>
      </w:r>
      <w:r>
        <w:rPr>
          <w:rFonts w:hint="eastAsia" w:cs="宋体" w:asciiTheme="minorEastAsia" w:hAnsiTheme="minorEastAsia" w:eastAsiaTheme="minorEastAsia"/>
          <w:b/>
          <w:sz w:val="21"/>
          <w:szCs w:val="21"/>
          <w:highlight w:val="none"/>
        </w:rPr>
        <w:t xml:space="preserve">对投标人的机器码检查</w:t>
      </w:r>
      <w:r/>
    </w:p>
    <w:p>
      <w:pPr>
        <w:pStyle w:val="879"/>
        <w:ind w:left="480" w:firstLine="422"/>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机器码检查中，出现不同投标人投标文件机器码一致情形的，投标文件将被认定为无效投标。</w:t>
      </w:r>
      <w:r/>
    </w:p>
    <w:p>
      <w:pPr>
        <w:pStyle w:val="879"/>
        <w:ind w:left="48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 xml:space="preserve">3</w:t>
      </w:r>
      <w:r>
        <w:rPr>
          <w:rFonts w:cs="宋体" w:asciiTheme="minorEastAsia" w:hAnsiTheme="minorEastAsia" w:eastAsiaTheme="minorEastAsia"/>
          <w:b/>
          <w:sz w:val="21"/>
          <w:szCs w:val="21"/>
          <w:highlight w:val="none"/>
        </w:rPr>
        <w:t xml:space="preserve">7</w:t>
      </w:r>
      <w:r>
        <w:rPr>
          <w:rFonts w:hint="eastAsia" w:cs="宋体" w:asciiTheme="minorEastAsia" w:hAnsiTheme="minorEastAsia" w:eastAsiaTheme="minorEastAsia"/>
          <w:b/>
          <w:sz w:val="21"/>
          <w:szCs w:val="21"/>
          <w:highlight w:val="none"/>
        </w:rPr>
        <w:t xml:space="preserve">.有关监督部门将对招投标全过程进行监督。</w:t>
      </w:r>
      <w:r/>
    </w:p>
    <w:p>
      <w:pPr>
        <w:pStyle w:val="879"/>
        <w:ind w:left="480" w:firstLine="422"/>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.未尽事宜：</w:t>
      </w:r>
      <w:r>
        <w:rPr>
          <w:rFonts w:hint="eastAsia" w:cs="宋体" w:asciiTheme="minorEastAsia" w:hAnsiTheme="minorEastAsia" w:eastAsiaTheme="minorEastAsia"/>
          <w:sz w:val="21"/>
          <w:szCs w:val="21"/>
        </w:rPr>
        <w:t xml:space="preserve">按《中华人民共和国政府采购法》及其他有关的法律法规的规定执行。</w:t>
      </w:r>
      <w:r/>
    </w:p>
    <w:p>
      <w:pPr>
        <w:ind w:firstLine="399"/>
        <w:rPr>
          <w:bCs/>
          <w:sz w:val="21"/>
          <w:szCs w:val="21"/>
        </w:rPr>
      </w:pPr>
      <w:r>
        <w:rPr>
          <w:bCs/>
          <w:sz w:val="21"/>
          <w:szCs w:val="21"/>
        </w:rPr>
      </w:r>
      <w:r/>
    </w:p>
    <w:p>
      <w:pPr>
        <w:ind w:left="211" w:firstLine="331"/>
        <w:jc w:val="center"/>
        <w:rPr>
          <w:b/>
          <w:bCs/>
          <w:sz w:val="21"/>
          <w:szCs w:val="21"/>
        </w:rPr>
      </w:pPr>
      <w:r>
        <w:rPr>
          <w:b/>
          <w:bCs/>
          <w:sz w:val="21"/>
          <w:szCs w:val="21"/>
        </w:rPr>
      </w:r>
      <w:r/>
    </w:p>
    <w:p>
      <w:pPr>
        <w:pStyle w:val="880"/>
      </w:pPr>
      <w:r/>
      <w:r/>
    </w:p>
    <w:p>
      <w:r/>
      <w:r/>
    </w:p>
    <w:p>
      <w:pPr>
        <w:pStyle w:val="880"/>
      </w:pPr>
      <w:r/>
      <w:r/>
    </w:p>
    <w:p>
      <w:r/>
      <w:r/>
    </w:p>
    <w:p>
      <w:pPr>
        <w:pStyle w:val="880"/>
      </w:pPr>
      <w:r/>
      <w:r/>
    </w:p>
    <w:p>
      <w:r/>
      <w:r/>
    </w:p>
    <w:p>
      <w:pPr>
        <w:ind w:firstLine="0"/>
        <w:spacing w:line="240" w:lineRule="auto"/>
        <w:widowControl/>
        <w:rPr>
          <w:b/>
          <w:bCs/>
          <w:sz w:val="36"/>
          <w:szCs w:val="36"/>
        </w:rPr>
      </w:pPr>
      <w:r>
        <w:rPr>
          <w:b/>
          <w:bCs/>
          <w:sz w:val="36"/>
          <w:szCs w:val="36"/>
        </w:rPr>
      </w:r>
      <w:r/>
    </w:p>
    <w:p>
      <w:pPr>
        <w:ind w:firstLine="0"/>
        <w:jc w:val="center"/>
        <w:spacing w:line="240" w:lineRule="auto"/>
        <w:widowControl/>
        <w:rPr>
          <w:b/>
          <w:bCs/>
          <w:sz w:val="36"/>
          <w:szCs w:val="36"/>
        </w:rPr>
      </w:pPr>
      <w:r>
        <w:rPr>
          <w:b/>
          <w:bCs/>
          <w:sz w:val="36"/>
          <w:szCs w:val="36"/>
        </w:rPr>
      </w:r>
      <w:r/>
    </w:p>
    <w:p>
      <w:pPr>
        <w:ind w:firstLine="0"/>
        <w:jc w:val="center"/>
        <w:spacing w:line="240" w:lineRule="auto"/>
        <w:widowControl/>
        <w:rPr>
          <w:b/>
          <w:bCs/>
          <w:sz w:val="36"/>
          <w:szCs w:val="36"/>
        </w:rPr>
      </w:pPr>
      <w:r>
        <w:rPr>
          <w:b/>
          <w:bCs/>
          <w:sz w:val="36"/>
          <w:szCs w:val="36"/>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ind w:left="0" w:firstLine="0"/>
        <w:rPr>
          <w:lang w:val="en-US"/>
        </w:rPr>
      </w:pPr>
      <w:r>
        <w:rPr>
          <w:lang w:val="en-US"/>
        </w:rPr>
      </w:r>
      <w:r/>
    </w:p>
    <w:p>
      <w:pPr>
        <w:pStyle w:val="879"/>
        <w:ind w:left="0" w:firstLine="0"/>
        <w:rPr>
          <w:lang w:val="en-US"/>
        </w:rPr>
      </w:pPr>
      <w:r>
        <w:rPr>
          <w:lang w:val="en-US"/>
        </w:rPr>
      </w:r>
      <w:r/>
    </w:p>
    <w:p>
      <w:pPr>
        <w:ind w:firstLine="0"/>
        <w:jc w:val="center"/>
        <w:spacing w:line="240" w:lineRule="auto"/>
        <w:widowControl/>
        <w:rPr>
          <w:b/>
          <w:bCs/>
          <w:sz w:val="36"/>
          <w:szCs w:val="36"/>
        </w:rPr>
      </w:pPr>
      <w:r>
        <w:rPr>
          <w:rFonts w:hint="eastAsia"/>
          <w:b/>
          <w:bCs/>
          <w:sz w:val="36"/>
          <w:szCs w:val="36"/>
        </w:rPr>
        <w:t xml:space="preserve">第三章  </w:t>
      </w:r>
      <w:bookmarkStart w:id="23" w:name="投标文件格式"/>
      <w:r>
        <w:rPr>
          <w:rFonts w:hint="eastAsia"/>
          <w:b/>
          <w:bCs/>
          <w:sz w:val="36"/>
          <w:szCs w:val="36"/>
        </w:rPr>
        <w:t xml:space="preserve">投标文件格式</w:t>
      </w:r>
      <w:bookmarkEnd w:id="23"/>
      <w:r/>
      <w:r/>
    </w:p>
    <w:p>
      <w:pPr>
        <w:ind w:firstLine="422"/>
        <w:rPr>
          <w:b/>
          <w:bCs/>
          <w:sz w:val="21"/>
          <w:szCs w:val="21"/>
        </w:rPr>
      </w:pPr>
      <w:r>
        <w:rPr>
          <w:b/>
          <w:bCs/>
          <w:sz w:val="21"/>
          <w:szCs w:val="21"/>
        </w:rPr>
      </w:r>
      <w:r/>
    </w:p>
    <w:p>
      <w:pPr>
        <w:ind w:firstLine="422"/>
        <w:rPr>
          <w:b/>
          <w:bCs/>
          <w:sz w:val="21"/>
          <w:szCs w:val="21"/>
        </w:rPr>
      </w:pPr>
      <w:r>
        <w:rPr>
          <w:rFonts w:hint="eastAsia"/>
          <w:b/>
          <w:bCs/>
          <w:sz w:val="21"/>
          <w:szCs w:val="21"/>
        </w:rPr>
        <w:t xml:space="preserve">说明：</w:t>
      </w:r>
      <w:r/>
    </w:p>
    <w:p>
      <w:pPr>
        <w:ind w:left="480" w:firstLine="588"/>
        <w:rPr>
          <w:sz w:val="21"/>
          <w:szCs w:val="21"/>
        </w:rPr>
      </w:pPr>
      <w:r>
        <w:rPr>
          <w:rFonts w:hint="eastAsia"/>
          <w:sz w:val="21"/>
          <w:szCs w:val="21"/>
        </w:rPr>
        <w:t xml:space="preserve">对本章所有的投标书格式，投标方可根据自身情况进行补充和修改，但补充和修改不得造成与本格式内容有实质性的违背。</w:t>
      </w:r>
      <w:r/>
    </w:p>
    <w:p>
      <w:pPr>
        <w:ind w:firstLine="0"/>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rPr>
          <w:b/>
          <w:bCs/>
          <w:sz w:val="21"/>
          <w:szCs w:val="21"/>
        </w:rPr>
      </w:pPr>
      <w:r>
        <w:rPr>
          <w:b/>
          <w:bCs/>
          <w:sz w:val="21"/>
          <w:szCs w:val="21"/>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pStyle w:val="879"/>
        <w:ind w:firstLine="0"/>
        <w:rPr>
          <w:lang w:val="en-US"/>
        </w:rPr>
      </w:pPr>
      <w:r>
        <w:rPr>
          <w:lang w:val="en-US"/>
        </w:rPr>
      </w:r>
      <w:r/>
    </w:p>
    <w:p>
      <w:pPr>
        <w:jc w:val="left"/>
        <w:rPr>
          <w:rFonts w:hint="eastAsia"/>
          <w:b/>
          <w:bCs/>
          <w:sz w:val="21"/>
          <w:szCs w:val="21"/>
        </w:rPr>
      </w:pPr>
      <w:r>
        <w:rPr>
          <w:rFonts w:hint="eastAsia"/>
          <w:b/>
          <w:bCs/>
          <w:sz w:val="21"/>
          <w:szCs w:val="21"/>
        </w:rPr>
      </w:r>
      <w:r/>
    </w:p>
    <w:p>
      <w:pPr>
        <w:jc w:val="left"/>
        <w:rPr>
          <w:b/>
          <w:sz w:val="21"/>
          <w:szCs w:val="21"/>
        </w:rPr>
      </w:pPr>
      <w:r>
        <w:rPr>
          <w:rFonts w:hint="eastAsia"/>
          <w:b/>
          <w:bCs/>
          <w:sz w:val="21"/>
          <w:szCs w:val="21"/>
        </w:rPr>
        <w:t xml:space="preserve">附件1</w:t>
      </w:r>
      <w:r>
        <w:rPr>
          <w:rFonts w:hint="eastAsia"/>
          <w:b/>
        </w:rPr>
        <w:t xml:space="preserve">、</w:t>
      </w:r>
      <w:r>
        <w:rPr>
          <w:b/>
          <w:sz w:val="21"/>
          <w:szCs w:val="21"/>
        </w:rPr>
        <w:t xml:space="preserve">联合体</w:t>
      </w:r>
      <w:r>
        <w:rPr>
          <w:rFonts w:hint="eastAsia"/>
          <w:b/>
          <w:sz w:val="21"/>
          <w:szCs w:val="21"/>
        </w:rPr>
        <w:t xml:space="preserve">投标</w:t>
      </w:r>
      <w:r>
        <w:rPr>
          <w:b/>
          <w:sz w:val="21"/>
          <w:szCs w:val="21"/>
        </w:rPr>
        <w:t xml:space="preserve">协议（如有）</w:t>
      </w:r>
      <w:r/>
    </w:p>
    <w:p>
      <w:pPr>
        <w:ind w:firstLine="3132"/>
        <w:rPr>
          <w:b/>
          <w:sz w:val="21"/>
          <w:szCs w:val="21"/>
        </w:rPr>
      </w:pPr>
      <w:r>
        <w:rPr>
          <w:b/>
          <w:sz w:val="21"/>
          <w:szCs w:val="21"/>
        </w:rPr>
      </w:r>
      <w:r/>
    </w:p>
    <w:p>
      <w:pPr>
        <w:ind w:firstLine="3132"/>
        <w:rPr>
          <w:b/>
          <w:sz w:val="21"/>
          <w:szCs w:val="21"/>
        </w:rPr>
      </w:pPr>
      <w:r>
        <w:rPr>
          <w:b/>
          <w:sz w:val="21"/>
          <w:szCs w:val="21"/>
        </w:rPr>
        <w:t xml:space="preserve">联合体</w:t>
      </w:r>
      <w:r>
        <w:rPr>
          <w:rFonts w:hint="eastAsia"/>
          <w:b/>
          <w:sz w:val="21"/>
          <w:szCs w:val="21"/>
        </w:rPr>
        <w:t xml:space="preserve">投标</w:t>
      </w:r>
      <w:r>
        <w:rPr>
          <w:b/>
          <w:sz w:val="21"/>
          <w:szCs w:val="21"/>
        </w:rPr>
        <w:t xml:space="preserve">协议书</w:t>
      </w:r>
      <w:r/>
    </w:p>
    <w:p>
      <w:pPr>
        <w:rPr>
          <w:sz w:val="21"/>
          <w:szCs w:val="21"/>
        </w:rPr>
      </w:pPr>
      <w:r>
        <w:rPr>
          <w:sz w:val="21"/>
          <w:szCs w:val="21"/>
        </w:rPr>
        <w:t xml:space="preserve">牵头人名称：</w:t>
      </w:r>
      <w:r>
        <w:rPr>
          <w:sz w:val="21"/>
          <w:szCs w:val="21"/>
          <w:u w:val="single"/>
        </w:rPr>
        <w:t xml:space="preserve">                                                  </w:t>
      </w:r>
      <w:r/>
    </w:p>
    <w:p>
      <w:pPr>
        <w:rPr>
          <w:sz w:val="21"/>
          <w:szCs w:val="21"/>
        </w:rPr>
      </w:pPr>
      <w:r>
        <w:rPr>
          <w:sz w:val="21"/>
          <w:szCs w:val="21"/>
        </w:rPr>
        <w:t xml:space="preserve">法定代表人：</w:t>
      </w:r>
      <w:r>
        <w:rPr>
          <w:sz w:val="21"/>
          <w:szCs w:val="21"/>
          <w:u w:val="single"/>
        </w:rPr>
        <w:t xml:space="preserve">                                                  </w:t>
      </w:r>
      <w:r/>
    </w:p>
    <w:p>
      <w:pPr>
        <w:rPr>
          <w:sz w:val="21"/>
          <w:szCs w:val="21"/>
          <w:u w:val="single"/>
        </w:rPr>
      </w:pPr>
      <w:r>
        <w:rPr>
          <w:sz w:val="21"/>
          <w:szCs w:val="21"/>
        </w:rPr>
        <w:t xml:space="preserve">法定住所：</w:t>
      </w:r>
      <w:r>
        <w:rPr>
          <w:sz w:val="21"/>
          <w:szCs w:val="21"/>
          <w:u w:val="single"/>
        </w:rPr>
        <w:t xml:space="preserve">                                                    </w:t>
      </w:r>
      <w:r/>
    </w:p>
    <w:p>
      <w:pPr>
        <w:spacing w:line="394" w:lineRule="exact"/>
        <w:rPr>
          <w:sz w:val="21"/>
          <w:szCs w:val="21"/>
        </w:rPr>
      </w:pPr>
      <w:r>
        <w:rPr>
          <w:sz w:val="21"/>
          <w:szCs w:val="21"/>
        </w:rPr>
      </w:r>
      <w:r/>
    </w:p>
    <w:p>
      <w:pPr>
        <w:rPr>
          <w:sz w:val="21"/>
          <w:szCs w:val="21"/>
        </w:rPr>
      </w:pPr>
      <w:r>
        <w:rPr>
          <w:sz w:val="21"/>
          <w:szCs w:val="21"/>
        </w:rPr>
        <w:t xml:space="preserve">成员二名称：</w:t>
      </w:r>
      <w:r>
        <w:rPr>
          <w:sz w:val="21"/>
          <w:szCs w:val="21"/>
          <w:u w:val="single"/>
        </w:rPr>
        <w:t xml:space="preserve">                                                  </w:t>
      </w:r>
      <w:r/>
    </w:p>
    <w:p>
      <w:pPr>
        <w:rPr>
          <w:sz w:val="21"/>
          <w:szCs w:val="21"/>
        </w:rPr>
      </w:pPr>
      <w:r>
        <w:rPr>
          <w:sz w:val="21"/>
          <w:szCs w:val="21"/>
        </w:rPr>
        <w:t xml:space="preserve">法定代表人：</w:t>
      </w:r>
      <w:r>
        <w:rPr>
          <w:sz w:val="21"/>
          <w:szCs w:val="21"/>
          <w:u w:val="single"/>
        </w:rPr>
        <w:t xml:space="preserve">                                                  </w:t>
      </w:r>
      <w:r/>
    </w:p>
    <w:p>
      <w:pPr>
        <w:rPr>
          <w:sz w:val="21"/>
          <w:szCs w:val="21"/>
          <w:u w:val="single"/>
        </w:rPr>
      </w:pPr>
      <w:r>
        <w:rPr>
          <w:sz w:val="21"/>
          <w:szCs w:val="21"/>
        </w:rPr>
        <w:t xml:space="preserve">法定住所：</w:t>
      </w:r>
      <w:r>
        <w:rPr>
          <w:sz w:val="21"/>
          <w:szCs w:val="21"/>
          <w:u w:val="single"/>
        </w:rPr>
        <w:t xml:space="preserve">                                                    </w:t>
      </w:r>
      <w:r/>
    </w:p>
    <w:p>
      <w:pPr>
        <w:ind w:firstLine="600"/>
        <w:spacing w:line="394" w:lineRule="exact"/>
        <w:rPr>
          <w:sz w:val="21"/>
          <w:szCs w:val="21"/>
        </w:rPr>
      </w:pPr>
      <w:r>
        <w:rPr>
          <w:sz w:val="21"/>
          <w:szCs w:val="21"/>
        </w:rPr>
        <w:t xml:space="preserve">……</w:t>
      </w:r>
      <w:r/>
    </w:p>
    <w:p>
      <w:pPr>
        <w:ind w:firstLine="480"/>
        <w:rPr>
          <w:sz w:val="21"/>
          <w:szCs w:val="21"/>
        </w:rPr>
      </w:pPr>
      <w:r>
        <w:rPr>
          <w:sz w:val="21"/>
          <w:szCs w:val="21"/>
        </w:rPr>
        <w:t xml:space="preserve">鉴于上述各成员单位经过友好协商，自愿组成</w:t>
      </w:r>
      <w:r>
        <w:rPr>
          <w:sz w:val="21"/>
          <w:szCs w:val="21"/>
          <w:u w:val="single"/>
        </w:rPr>
        <w:t xml:space="preserve">       </w:t>
      </w:r>
      <w:r>
        <w:rPr>
          <w:sz w:val="21"/>
          <w:szCs w:val="21"/>
        </w:rPr>
        <w:t xml:space="preserve">（联合体名称）联合体，共同参加</w:t>
      </w:r>
      <w:r>
        <w:rPr>
          <w:sz w:val="21"/>
          <w:szCs w:val="21"/>
          <w:u w:val="single"/>
        </w:rPr>
        <w:t xml:space="preserve">                  </w:t>
      </w:r>
      <w:r>
        <w:rPr>
          <w:sz w:val="21"/>
          <w:szCs w:val="21"/>
        </w:rPr>
        <w:t xml:space="preserve">（</w:t>
      </w:r>
      <w:r>
        <w:rPr>
          <w:rFonts w:hint="eastAsia"/>
          <w:sz w:val="21"/>
          <w:szCs w:val="21"/>
        </w:rPr>
        <w:t xml:space="preserve">采购</w:t>
      </w:r>
      <w:r>
        <w:rPr>
          <w:sz w:val="21"/>
          <w:szCs w:val="21"/>
        </w:rPr>
        <w:t xml:space="preserve">人名称）（以下简称</w:t>
      </w:r>
      <w:r>
        <w:rPr>
          <w:rFonts w:hint="eastAsia"/>
          <w:sz w:val="21"/>
          <w:szCs w:val="21"/>
        </w:rPr>
        <w:t xml:space="preserve">采购</w:t>
      </w:r>
      <w:r>
        <w:rPr>
          <w:sz w:val="21"/>
          <w:szCs w:val="21"/>
        </w:rPr>
        <w:t xml:space="preserve">人）</w:t>
      </w:r>
      <w:r>
        <w:rPr>
          <w:sz w:val="21"/>
          <w:szCs w:val="21"/>
          <w:u w:val="single"/>
        </w:rPr>
        <w:t xml:space="preserve">        </w:t>
      </w:r>
      <w:r>
        <w:rPr>
          <w:sz w:val="21"/>
          <w:szCs w:val="21"/>
        </w:rPr>
        <w:t xml:space="preserve">（项目名称）</w:t>
      </w:r>
      <w:r>
        <w:rPr>
          <w:sz w:val="21"/>
          <w:szCs w:val="21"/>
          <w:u w:val="single"/>
        </w:rPr>
        <w:t xml:space="preserve">      </w:t>
      </w:r>
      <w:r>
        <w:rPr>
          <w:sz w:val="21"/>
          <w:szCs w:val="21"/>
        </w:rPr>
        <w:t xml:space="preserve">（以下简称本</w:t>
      </w:r>
      <w:r>
        <w:rPr>
          <w:rFonts w:hint="eastAsia"/>
          <w:sz w:val="21"/>
          <w:szCs w:val="21"/>
        </w:rPr>
        <w:t xml:space="preserve">项目</w:t>
      </w:r>
      <w:r>
        <w:rPr>
          <w:sz w:val="21"/>
          <w:szCs w:val="21"/>
        </w:rPr>
        <w:t xml:space="preserve">）的</w:t>
      </w:r>
      <w:r>
        <w:rPr>
          <w:rFonts w:hint="eastAsia"/>
          <w:sz w:val="21"/>
          <w:szCs w:val="21"/>
        </w:rPr>
        <w:t xml:space="preserve">投标</w:t>
      </w:r>
      <w:r>
        <w:rPr>
          <w:sz w:val="21"/>
          <w:szCs w:val="21"/>
        </w:rPr>
        <w:t xml:space="preserve">并争取赢得本</w:t>
      </w:r>
      <w:r>
        <w:rPr>
          <w:rFonts w:hint="eastAsia"/>
          <w:sz w:val="21"/>
          <w:szCs w:val="21"/>
        </w:rPr>
        <w:t xml:space="preserve">项目采购</w:t>
      </w:r>
      <w:r>
        <w:rPr>
          <w:sz w:val="21"/>
          <w:szCs w:val="21"/>
        </w:rPr>
        <w:t xml:space="preserve">合同（以下简称合同）。现就联合体投标事宜订立如下协议：</w:t>
      </w:r>
      <w:r/>
    </w:p>
    <w:p>
      <w:pPr>
        <w:ind w:firstLine="480"/>
        <w:rPr>
          <w:sz w:val="21"/>
          <w:szCs w:val="21"/>
        </w:rPr>
      </w:pPr>
      <w:r>
        <w:rPr>
          <w:sz w:val="21"/>
          <w:szCs w:val="21"/>
        </w:rPr>
        <w:t xml:space="preserve">1.</w:t>
      </w:r>
      <w:r>
        <w:rPr>
          <w:sz w:val="21"/>
          <w:szCs w:val="21"/>
          <w:u w:val="single"/>
        </w:rPr>
        <w:t xml:space="preserve">        </w:t>
      </w:r>
      <w:r>
        <w:rPr>
          <w:sz w:val="21"/>
          <w:szCs w:val="21"/>
        </w:rPr>
        <w:t xml:space="preserve">（某成员单位名称）为</w:t>
      </w:r>
      <w:r>
        <w:rPr>
          <w:sz w:val="21"/>
          <w:szCs w:val="21"/>
          <w:u w:val="single"/>
        </w:rPr>
        <w:t xml:space="preserve">              </w:t>
      </w:r>
      <w:r>
        <w:rPr>
          <w:sz w:val="21"/>
          <w:szCs w:val="21"/>
        </w:rPr>
        <w:t xml:space="preserve">（联合体名称）牵头人。</w:t>
      </w:r>
      <w:r/>
    </w:p>
    <w:p>
      <w:pPr>
        <w:ind w:firstLine="480"/>
        <w:rPr>
          <w:sz w:val="21"/>
          <w:szCs w:val="21"/>
        </w:rPr>
      </w:pPr>
      <w:r>
        <w:rPr>
          <w:sz w:val="21"/>
          <w:szCs w:val="21"/>
        </w:rPr>
        <w:t xml:space="preserve">2.在本</w:t>
      </w:r>
      <w:r>
        <w:rPr>
          <w:rFonts w:hint="eastAsia"/>
          <w:sz w:val="21"/>
          <w:szCs w:val="21"/>
        </w:rPr>
        <w:t xml:space="preserve">项目投标</w:t>
      </w:r>
      <w:r>
        <w:rPr>
          <w:sz w:val="21"/>
          <w:szCs w:val="21"/>
        </w:rPr>
        <w:t xml:space="preserve">阶段，联合体牵头人合法代表联合体各成员负责本</w:t>
      </w:r>
      <w:r>
        <w:rPr>
          <w:rFonts w:hint="eastAsia"/>
          <w:sz w:val="21"/>
          <w:szCs w:val="21"/>
        </w:rPr>
        <w:t xml:space="preserve">项目报名、投标</w:t>
      </w:r>
      <w:r>
        <w:rPr>
          <w:sz w:val="21"/>
          <w:szCs w:val="21"/>
        </w:rPr>
        <w:t xml:space="preserve">文件编制</w:t>
      </w:r>
      <w:r>
        <w:rPr>
          <w:rFonts w:hint="eastAsia"/>
          <w:sz w:val="21"/>
          <w:szCs w:val="21"/>
        </w:rPr>
        <w:t xml:space="preserve">等</w:t>
      </w:r>
      <w:r>
        <w:rPr>
          <w:sz w:val="21"/>
          <w:szCs w:val="21"/>
        </w:rPr>
        <w:t xml:space="preserve">活动，代表联合体提交和接收相关的资料、信息及指示，并处理与</w:t>
      </w:r>
      <w:r>
        <w:rPr>
          <w:rFonts w:hint="eastAsia"/>
          <w:sz w:val="21"/>
          <w:szCs w:val="21"/>
        </w:rPr>
        <w:t xml:space="preserve">投标</w:t>
      </w:r>
      <w:r>
        <w:rPr>
          <w:sz w:val="21"/>
          <w:szCs w:val="21"/>
        </w:rPr>
        <w:t xml:space="preserve">有关的一切事务；联合体</w:t>
      </w:r>
      <w:r>
        <w:rPr>
          <w:rFonts w:hint="eastAsia"/>
          <w:sz w:val="21"/>
          <w:szCs w:val="21"/>
        </w:rPr>
        <w:t xml:space="preserve">中标</w:t>
      </w:r>
      <w:r>
        <w:rPr>
          <w:sz w:val="21"/>
          <w:szCs w:val="21"/>
        </w:rPr>
        <w:t xml:space="preserve">后，联合体牵头人负责合同订立和合同实施阶段的主办、组织和协调工作。</w:t>
      </w:r>
      <w:r/>
    </w:p>
    <w:p>
      <w:pPr>
        <w:ind w:firstLine="480"/>
        <w:rPr>
          <w:sz w:val="21"/>
          <w:szCs w:val="21"/>
        </w:rPr>
      </w:pPr>
      <w:r>
        <w:rPr>
          <w:sz w:val="21"/>
          <w:szCs w:val="21"/>
        </w:rPr>
        <w:t xml:space="preserve">3.联合体将严格按照</w:t>
      </w:r>
      <w:r>
        <w:rPr>
          <w:rFonts w:hint="eastAsia"/>
          <w:sz w:val="21"/>
          <w:szCs w:val="21"/>
        </w:rPr>
        <w:t xml:space="preserve">采购</w:t>
      </w:r>
      <w:r>
        <w:rPr>
          <w:sz w:val="21"/>
          <w:szCs w:val="21"/>
        </w:rPr>
        <w:t xml:space="preserve">文件的各项要求，递交</w:t>
      </w:r>
      <w:r>
        <w:rPr>
          <w:rFonts w:hint="eastAsia"/>
          <w:sz w:val="21"/>
          <w:szCs w:val="21"/>
        </w:rPr>
        <w:t xml:space="preserve">投标</w:t>
      </w:r>
      <w:r>
        <w:rPr>
          <w:sz w:val="21"/>
          <w:szCs w:val="21"/>
        </w:rPr>
        <w:t xml:space="preserve">文件，履行</w:t>
      </w:r>
      <w:r>
        <w:rPr>
          <w:rFonts w:hint="eastAsia"/>
          <w:sz w:val="21"/>
          <w:szCs w:val="21"/>
        </w:rPr>
        <w:t xml:space="preserve">投标</w:t>
      </w:r>
      <w:r>
        <w:rPr>
          <w:sz w:val="21"/>
          <w:szCs w:val="21"/>
        </w:rPr>
        <w:t xml:space="preserve">义务和</w:t>
      </w:r>
      <w:r>
        <w:rPr>
          <w:rFonts w:hint="eastAsia"/>
          <w:sz w:val="21"/>
          <w:szCs w:val="21"/>
        </w:rPr>
        <w:t xml:space="preserve">中标</w:t>
      </w:r>
      <w:r>
        <w:rPr>
          <w:sz w:val="21"/>
          <w:szCs w:val="21"/>
        </w:rPr>
        <w:t xml:space="preserve">后的合同，共同承担合同规定的一切义务和责任，联合体各成员单位按照内部职责的部分，承担各自所负的责任和风险，并向</w:t>
      </w:r>
      <w:r>
        <w:rPr>
          <w:rFonts w:hint="eastAsia"/>
          <w:sz w:val="21"/>
          <w:szCs w:val="21"/>
        </w:rPr>
        <w:t xml:space="preserve">采购</w:t>
      </w:r>
      <w:r>
        <w:rPr>
          <w:sz w:val="21"/>
          <w:szCs w:val="21"/>
        </w:rPr>
        <w:t xml:space="preserve">人承担连带责任。</w:t>
      </w:r>
      <w:r/>
    </w:p>
    <w:p>
      <w:pPr>
        <w:ind w:firstLine="480"/>
        <w:jc w:val="left"/>
        <w:rPr>
          <w:sz w:val="21"/>
          <w:szCs w:val="21"/>
        </w:rPr>
      </w:pPr>
      <w:r>
        <w:rPr>
          <w:sz w:val="21"/>
          <w:szCs w:val="21"/>
        </w:rPr>
        <w:t xml:space="preserve">4.联合体各成员单位内部的职责分工如下：</w:t>
      </w:r>
      <w:r>
        <w:rPr>
          <w:sz w:val="21"/>
          <w:szCs w:val="21"/>
          <w:u w:val="single"/>
        </w:rPr>
        <w:t xml:space="preserve">                            </w:t>
      </w:r>
      <w:r>
        <w:rPr>
          <w:sz w:val="21"/>
          <w:szCs w:val="21"/>
        </w:rPr>
        <w:t xml:space="preserve">。按照本条上述分工，联合体成员单位各自所承担的合同工作量比例如下：</w:t>
      </w:r>
      <w:r>
        <w:rPr>
          <w:sz w:val="21"/>
          <w:szCs w:val="21"/>
          <w:u w:val="single"/>
        </w:rPr>
        <w:t xml:space="preserve">              </w:t>
      </w:r>
      <w:r>
        <w:rPr>
          <w:rFonts w:hint="eastAsia"/>
          <w:sz w:val="21"/>
          <w:szCs w:val="21"/>
        </w:rPr>
        <w:t xml:space="preserve">。</w:t>
      </w:r>
      <w:r/>
    </w:p>
    <w:p>
      <w:pPr>
        <w:ind w:firstLine="480"/>
        <w:rPr>
          <w:sz w:val="21"/>
          <w:szCs w:val="21"/>
        </w:rPr>
      </w:pPr>
      <w:r>
        <w:rPr>
          <w:sz w:val="21"/>
          <w:szCs w:val="21"/>
        </w:rPr>
        <w:t xml:space="preserve">5.</w:t>
      </w:r>
      <w:r>
        <w:rPr>
          <w:rFonts w:hint="eastAsia"/>
          <w:sz w:val="21"/>
          <w:szCs w:val="21"/>
        </w:rPr>
        <w:t xml:space="preserve">投标</w:t>
      </w:r>
      <w:r>
        <w:rPr>
          <w:sz w:val="21"/>
          <w:szCs w:val="21"/>
        </w:rPr>
        <w:t xml:space="preserve">工作和联合体在</w:t>
      </w:r>
      <w:r>
        <w:rPr>
          <w:rFonts w:hint="eastAsia"/>
          <w:sz w:val="21"/>
          <w:szCs w:val="21"/>
        </w:rPr>
        <w:t xml:space="preserve">中标</w:t>
      </w:r>
      <w:r>
        <w:rPr>
          <w:sz w:val="21"/>
          <w:szCs w:val="21"/>
        </w:rPr>
        <w:t xml:space="preserve">后</w:t>
      </w:r>
      <w:r>
        <w:rPr>
          <w:rFonts w:hint="eastAsia"/>
          <w:sz w:val="21"/>
          <w:szCs w:val="21"/>
        </w:rPr>
        <w:t xml:space="preserve">项目</w:t>
      </w:r>
      <w:r>
        <w:rPr>
          <w:sz w:val="21"/>
          <w:szCs w:val="21"/>
        </w:rPr>
        <w:t xml:space="preserve">实施过程中的有关费用按各自承担的工作量分摊。</w:t>
      </w:r>
      <w:r/>
    </w:p>
    <w:p>
      <w:pPr>
        <w:ind w:firstLine="480"/>
        <w:rPr>
          <w:sz w:val="21"/>
          <w:szCs w:val="21"/>
        </w:rPr>
      </w:pPr>
      <w:r>
        <w:rPr>
          <w:sz w:val="21"/>
          <w:szCs w:val="21"/>
        </w:rPr>
        <w:t xml:space="preserve">6.联合体</w:t>
      </w:r>
      <w:r>
        <w:rPr>
          <w:rFonts w:hint="eastAsia"/>
          <w:sz w:val="21"/>
          <w:szCs w:val="21"/>
        </w:rPr>
        <w:t xml:space="preserve">成交</w:t>
      </w:r>
      <w:r>
        <w:rPr>
          <w:sz w:val="21"/>
          <w:szCs w:val="21"/>
        </w:rPr>
        <w:t xml:space="preserve">后，本联合体</w:t>
      </w:r>
      <w:r>
        <w:rPr>
          <w:rFonts w:hint="eastAsia"/>
          <w:sz w:val="21"/>
          <w:szCs w:val="21"/>
        </w:rPr>
        <w:t xml:space="preserve">投标</w:t>
      </w:r>
      <w:r>
        <w:rPr>
          <w:sz w:val="21"/>
          <w:szCs w:val="21"/>
        </w:rPr>
        <w:t xml:space="preserve">协议是合同的附件，对联合体各成员单位有合同约束力。</w:t>
      </w:r>
      <w:r/>
    </w:p>
    <w:p>
      <w:pPr>
        <w:ind w:firstLine="480"/>
        <w:rPr>
          <w:sz w:val="21"/>
          <w:szCs w:val="21"/>
        </w:rPr>
      </w:pPr>
      <w:r>
        <w:rPr>
          <w:sz w:val="21"/>
          <w:szCs w:val="21"/>
        </w:rPr>
        <w:t xml:space="preserve">7.本协议书自签署之日起生效，联合体未</w:t>
      </w:r>
      <w:r>
        <w:rPr>
          <w:rFonts w:hint="eastAsia"/>
          <w:sz w:val="21"/>
          <w:szCs w:val="21"/>
        </w:rPr>
        <w:t xml:space="preserve">成交</w:t>
      </w:r>
      <w:r>
        <w:rPr>
          <w:sz w:val="21"/>
          <w:szCs w:val="21"/>
        </w:rPr>
        <w:t xml:space="preserve">或者</w:t>
      </w:r>
      <w:r>
        <w:rPr>
          <w:rFonts w:hint="eastAsia"/>
          <w:sz w:val="21"/>
          <w:szCs w:val="21"/>
        </w:rPr>
        <w:t xml:space="preserve">成交</w:t>
      </w:r>
      <w:r>
        <w:rPr>
          <w:sz w:val="21"/>
          <w:szCs w:val="21"/>
        </w:rPr>
        <w:t xml:space="preserve">合同履行完毕后自动失效。</w:t>
      </w:r>
      <w:r/>
    </w:p>
    <w:p>
      <w:pPr>
        <w:ind w:firstLine="480"/>
        <w:rPr>
          <w:sz w:val="21"/>
          <w:szCs w:val="21"/>
        </w:rPr>
      </w:pPr>
      <w:r>
        <w:rPr>
          <w:sz w:val="21"/>
          <w:szCs w:val="21"/>
        </w:rPr>
        <w:t xml:space="preserve">8.本协议书一式</w:t>
      </w:r>
      <w:r>
        <w:rPr>
          <w:sz w:val="21"/>
          <w:szCs w:val="21"/>
          <w:u w:val="single"/>
        </w:rPr>
        <w:t xml:space="preserve">     </w:t>
      </w:r>
      <w:r>
        <w:rPr>
          <w:rFonts w:hint="eastAsia"/>
          <w:sz w:val="21"/>
          <w:szCs w:val="21"/>
          <w:u w:val="single"/>
        </w:rPr>
        <w:t xml:space="preserve">二</w:t>
      </w:r>
      <w:r>
        <w:rPr>
          <w:sz w:val="21"/>
          <w:szCs w:val="21"/>
          <w:u w:val="single"/>
        </w:rPr>
        <w:t xml:space="preserve">    </w:t>
      </w:r>
      <w:r>
        <w:rPr>
          <w:sz w:val="21"/>
          <w:szCs w:val="21"/>
        </w:rPr>
        <w:t xml:space="preserve">份，联合体成员和</w:t>
      </w:r>
      <w:r>
        <w:rPr>
          <w:rFonts w:hint="eastAsia"/>
          <w:sz w:val="21"/>
          <w:szCs w:val="21"/>
        </w:rPr>
        <w:t xml:space="preserve">采购</w:t>
      </w:r>
      <w:r>
        <w:rPr>
          <w:sz w:val="21"/>
          <w:szCs w:val="21"/>
        </w:rPr>
        <w:t xml:space="preserve">人各执一份。</w:t>
      </w:r>
      <w:r/>
    </w:p>
    <w:p>
      <w:pPr>
        <w:rPr>
          <w:sz w:val="21"/>
          <w:szCs w:val="21"/>
        </w:rPr>
      </w:pPr>
      <w:r>
        <w:rPr>
          <w:sz w:val="21"/>
          <w:szCs w:val="21"/>
        </w:rPr>
        <w:t xml:space="preserve">牵头人名称：</w:t>
      </w:r>
      <w:r>
        <w:rPr>
          <w:sz w:val="21"/>
          <w:szCs w:val="21"/>
          <w:u w:val="single"/>
        </w:rPr>
        <w:t xml:space="preserve">                                    </w:t>
      </w:r>
      <w:r>
        <w:rPr>
          <w:sz w:val="21"/>
          <w:szCs w:val="21"/>
        </w:rPr>
        <w:t xml:space="preserve">（盖单位章）</w:t>
      </w:r>
      <w:r/>
    </w:p>
    <w:p>
      <w:pPr>
        <w:rPr>
          <w:sz w:val="21"/>
          <w:szCs w:val="21"/>
        </w:rPr>
      </w:pPr>
      <w:r>
        <w:rPr>
          <w:sz w:val="21"/>
          <w:szCs w:val="21"/>
        </w:rPr>
        <w:t xml:space="preserve">法定代表人：</w:t>
      </w:r>
      <w:r>
        <w:rPr>
          <w:sz w:val="21"/>
          <w:szCs w:val="21"/>
          <w:u w:val="single"/>
        </w:rPr>
        <w:t xml:space="preserve">                                   </w:t>
      </w:r>
      <w:r>
        <w:rPr>
          <w:sz w:val="21"/>
          <w:szCs w:val="21"/>
        </w:rPr>
        <w:t xml:space="preserve">（签字</w:t>
      </w:r>
      <w:r>
        <w:rPr>
          <w:rFonts w:hint="eastAsia"/>
          <w:sz w:val="21"/>
          <w:szCs w:val="21"/>
        </w:rPr>
        <w:t xml:space="preserve">或盖章</w:t>
      </w:r>
      <w:r>
        <w:rPr>
          <w:sz w:val="21"/>
          <w:szCs w:val="21"/>
        </w:rPr>
        <w:t xml:space="preserve">）</w:t>
      </w:r>
      <w:r/>
    </w:p>
    <w:p>
      <w:pPr>
        <w:ind w:firstLine="2040"/>
        <w:spacing w:line="394" w:lineRule="exact"/>
        <w:rPr>
          <w:sz w:val="21"/>
          <w:szCs w:val="21"/>
        </w:rPr>
      </w:pPr>
      <w:r>
        <w:rPr>
          <w:sz w:val="21"/>
          <w:szCs w:val="21"/>
        </w:rPr>
      </w:r>
      <w:r/>
    </w:p>
    <w:p>
      <w:pPr>
        <w:rPr>
          <w:sz w:val="21"/>
          <w:szCs w:val="21"/>
        </w:rPr>
      </w:pPr>
      <w:r>
        <w:rPr>
          <w:sz w:val="21"/>
          <w:szCs w:val="21"/>
        </w:rPr>
        <w:t xml:space="preserve">成员二名称：</w:t>
      </w:r>
      <w:r>
        <w:rPr>
          <w:sz w:val="21"/>
          <w:szCs w:val="21"/>
          <w:u w:val="single"/>
        </w:rPr>
        <w:t xml:space="preserve">                                    </w:t>
      </w:r>
      <w:r>
        <w:rPr>
          <w:sz w:val="21"/>
          <w:szCs w:val="21"/>
        </w:rPr>
        <w:t xml:space="preserve">（盖单位章）</w:t>
      </w:r>
      <w:r/>
    </w:p>
    <w:p>
      <w:pPr>
        <w:rPr>
          <w:sz w:val="21"/>
          <w:szCs w:val="21"/>
        </w:rPr>
      </w:pPr>
      <w:r>
        <w:rPr>
          <w:sz w:val="21"/>
          <w:szCs w:val="21"/>
        </w:rPr>
        <w:t xml:space="preserve">法定代表人：</w:t>
      </w:r>
      <w:r>
        <w:rPr>
          <w:sz w:val="21"/>
          <w:szCs w:val="21"/>
          <w:u w:val="single"/>
        </w:rPr>
        <w:t xml:space="preserve">                                   </w:t>
      </w:r>
      <w:r>
        <w:rPr>
          <w:sz w:val="21"/>
          <w:szCs w:val="21"/>
        </w:rPr>
        <w:t xml:space="preserve">（签字</w:t>
      </w:r>
      <w:r>
        <w:rPr>
          <w:rFonts w:hint="eastAsia"/>
          <w:sz w:val="21"/>
          <w:szCs w:val="21"/>
        </w:rPr>
        <w:t xml:space="preserve">或盖章</w:t>
      </w:r>
      <w:r>
        <w:rPr>
          <w:sz w:val="21"/>
          <w:szCs w:val="21"/>
        </w:rPr>
        <w:t xml:space="preserve">）</w:t>
      </w:r>
      <w:r/>
    </w:p>
    <w:p>
      <w:pPr>
        <w:ind w:firstLine="2400"/>
        <w:spacing w:line="394" w:lineRule="exact"/>
        <w:rPr>
          <w:sz w:val="21"/>
          <w:szCs w:val="21"/>
        </w:rPr>
      </w:pPr>
      <w:r>
        <w:rPr>
          <w:sz w:val="21"/>
          <w:szCs w:val="21"/>
        </w:rPr>
        <w:t xml:space="preserve">……</w:t>
      </w:r>
      <w:r/>
    </w:p>
    <w:p>
      <w:pPr>
        <w:jc w:val="right"/>
        <w:spacing w:line="394" w:lineRule="exact"/>
        <w:rPr>
          <w:sz w:val="21"/>
          <w:szCs w:val="21"/>
        </w:rPr>
      </w:pPr>
      <w:r>
        <w:rPr>
          <w:sz w:val="21"/>
          <w:szCs w:val="21"/>
          <w:u w:val="single"/>
        </w:rPr>
        <w:t xml:space="preserve">        </w:t>
      </w:r>
      <w:r>
        <w:rPr>
          <w:sz w:val="21"/>
          <w:szCs w:val="21"/>
        </w:rPr>
        <w:t xml:space="preserve">年</w:t>
      </w:r>
      <w:r>
        <w:rPr>
          <w:sz w:val="21"/>
          <w:szCs w:val="21"/>
          <w:u w:val="single"/>
        </w:rPr>
        <w:t xml:space="preserve">        </w:t>
      </w:r>
      <w:r>
        <w:rPr>
          <w:sz w:val="21"/>
          <w:szCs w:val="21"/>
        </w:rPr>
        <w:t xml:space="preserve">月</w:t>
      </w:r>
      <w:r>
        <w:rPr>
          <w:sz w:val="21"/>
          <w:szCs w:val="21"/>
          <w:u w:val="single"/>
        </w:rPr>
        <w:t xml:space="preserve">        </w:t>
      </w:r>
      <w:r>
        <w:rPr>
          <w:sz w:val="21"/>
          <w:szCs w:val="21"/>
        </w:rPr>
        <w:t xml:space="preserve">日</w:t>
      </w:r>
      <w:r/>
    </w:p>
    <w:p>
      <w:pPr>
        <w:ind w:firstLine="480"/>
        <w:rPr>
          <w:bCs/>
          <w:sz w:val="21"/>
          <w:szCs w:val="21"/>
        </w:rPr>
      </w:pPr>
      <w:r>
        <w:rPr>
          <w:sz w:val="21"/>
          <w:szCs w:val="21"/>
        </w:rPr>
        <w:t xml:space="preserve">备注：</w:t>
      </w:r>
      <w:bookmarkStart w:id="24" w:name="_Toc40611222"/>
      <w:r>
        <w:rPr>
          <w:rFonts w:hint="eastAsia"/>
          <w:sz w:val="21"/>
          <w:szCs w:val="21"/>
        </w:rPr>
        <w:t xml:space="preserve">1</w:t>
      </w:r>
      <w:r>
        <w:rPr>
          <w:sz w:val="21"/>
          <w:szCs w:val="21"/>
        </w:rPr>
        <w:t xml:space="preserve">.</w:t>
      </w:r>
      <w:r>
        <w:rPr>
          <w:rFonts w:hint="eastAsia"/>
          <w:sz w:val="21"/>
          <w:szCs w:val="21"/>
        </w:rPr>
        <w:t xml:space="preserve">供应商</w:t>
      </w:r>
      <w:r>
        <w:rPr>
          <w:sz w:val="21"/>
          <w:szCs w:val="21"/>
        </w:rPr>
        <w:t xml:space="preserve">未采用联合体投标的，</w:t>
      </w:r>
      <w:r>
        <w:rPr>
          <w:rFonts w:hint="eastAsia"/>
          <w:sz w:val="21"/>
          <w:szCs w:val="21"/>
        </w:rPr>
        <w:t xml:space="preserve">投标</w:t>
      </w:r>
      <w:r>
        <w:rPr>
          <w:sz w:val="21"/>
          <w:szCs w:val="21"/>
        </w:rPr>
        <w:t xml:space="preserve">文件中不需联合体</w:t>
      </w:r>
      <w:r>
        <w:rPr>
          <w:bCs/>
          <w:sz w:val="21"/>
          <w:szCs w:val="21"/>
        </w:rPr>
        <w:t xml:space="preserve">协议书，也无须盖单位</w:t>
      </w:r>
      <w:r>
        <w:rPr>
          <w:rFonts w:hint="eastAsia"/>
          <w:bCs/>
          <w:sz w:val="21"/>
          <w:szCs w:val="21"/>
        </w:rPr>
        <w:t xml:space="preserve">公</w:t>
      </w:r>
      <w:r>
        <w:rPr>
          <w:bCs/>
          <w:sz w:val="21"/>
          <w:szCs w:val="21"/>
        </w:rPr>
        <w:t xml:space="preserve">章和</w:t>
      </w:r>
      <w:r>
        <w:rPr>
          <w:rFonts w:hint="eastAsia"/>
          <w:bCs/>
          <w:sz w:val="21"/>
          <w:szCs w:val="21"/>
        </w:rPr>
        <w:t xml:space="preserve">法定代表人（</w:t>
      </w:r>
      <w:r>
        <w:rPr>
          <w:bCs/>
          <w:sz w:val="21"/>
          <w:szCs w:val="21"/>
        </w:rPr>
        <w:t xml:space="preserve">签字</w:t>
      </w:r>
      <w:r>
        <w:rPr>
          <w:rFonts w:hint="eastAsia"/>
          <w:bCs/>
          <w:sz w:val="21"/>
          <w:szCs w:val="21"/>
        </w:rPr>
        <w:t xml:space="preserve">或签章）</w:t>
      </w:r>
      <w:r>
        <w:rPr>
          <w:bCs/>
          <w:sz w:val="21"/>
          <w:szCs w:val="21"/>
        </w:rPr>
        <w:t xml:space="preserve">。</w:t>
      </w:r>
      <w:bookmarkEnd w:id="24"/>
      <w:r/>
      <w:r/>
    </w:p>
    <w:p>
      <w:pPr>
        <w:ind w:firstLine="520"/>
      </w:pPr>
      <w:r>
        <w:rPr>
          <w:rFonts w:hint="eastAsia"/>
          <w:sz w:val="21"/>
          <w:szCs w:val="21"/>
        </w:rPr>
        <w:t xml:space="preserve"> </w:t>
      </w:r>
      <w:r>
        <w:rPr>
          <w:sz w:val="21"/>
          <w:szCs w:val="21"/>
        </w:rPr>
        <w:t xml:space="preserve">    2.</w:t>
      </w:r>
      <w:r>
        <w:rPr>
          <w:rFonts w:hint="eastAsia"/>
          <w:sz w:val="21"/>
          <w:szCs w:val="21"/>
        </w:rPr>
        <w:t xml:space="preserve">联合体成员方均须</w:t>
      </w:r>
      <w:r>
        <w:rPr>
          <w:bCs/>
          <w:sz w:val="21"/>
          <w:szCs w:val="21"/>
        </w:rPr>
        <w:t xml:space="preserve">盖单位</w:t>
      </w:r>
      <w:r>
        <w:rPr>
          <w:rFonts w:hint="eastAsia"/>
          <w:bCs/>
          <w:sz w:val="21"/>
          <w:szCs w:val="21"/>
        </w:rPr>
        <w:t xml:space="preserve">公</w:t>
      </w:r>
      <w:r>
        <w:rPr>
          <w:bCs/>
          <w:sz w:val="21"/>
          <w:szCs w:val="21"/>
        </w:rPr>
        <w:t xml:space="preserve">章和</w:t>
      </w:r>
      <w:r>
        <w:rPr>
          <w:rFonts w:hint="eastAsia"/>
          <w:bCs/>
          <w:sz w:val="21"/>
          <w:szCs w:val="21"/>
        </w:rPr>
        <w:t xml:space="preserve">法定代表人（</w:t>
      </w:r>
      <w:r>
        <w:rPr>
          <w:bCs/>
          <w:sz w:val="21"/>
          <w:szCs w:val="21"/>
        </w:rPr>
        <w:t xml:space="preserve">签字</w:t>
      </w:r>
      <w:r>
        <w:rPr>
          <w:rFonts w:hint="eastAsia"/>
          <w:bCs/>
          <w:sz w:val="21"/>
          <w:szCs w:val="21"/>
        </w:rPr>
        <w:t xml:space="preserve">或签章），并原件</w:t>
      </w:r>
      <w:r>
        <w:rPr>
          <w:rFonts w:hint="eastAsia"/>
          <w:sz w:val="21"/>
          <w:szCs w:val="21"/>
        </w:rPr>
        <w:t xml:space="preserve">扫描上传至相应模块。</w:t>
      </w:r>
      <w:r/>
    </w:p>
    <w:p>
      <w:pPr>
        <w:rPr>
          <w:b/>
          <w:bCs/>
          <w:sz w:val="21"/>
          <w:szCs w:val="21"/>
        </w:rPr>
      </w:pPr>
      <w:r>
        <w:rPr>
          <w:b/>
          <w:bCs/>
          <w:sz w:val="21"/>
          <w:szCs w:val="21"/>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pStyle w:val="879"/>
        <w:rPr>
          <w:lang w:val="en-US"/>
        </w:rPr>
      </w:pPr>
      <w:r>
        <w:rPr>
          <w:lang w:val="en-US"/>
        </w:rPr>
      </w:r>
      <w:r/>
    </w:p>
    <w:p>
      <w:pPr>
        <w:rPr>
          <w:b/>
          <w:bCs/>
          <w:sz w:val="21"/>
          <w:szCs w:val="21"/>
        </w:rPr>
      </w:pPr>
      <w:r>
        <w:rPr>
          <w:rFonts w:hint="eastAsia"/>
          <w:b/>
          <w:bCs/>
          <w:sz w:val="21"/>
          <w:szCs w:val="21"/>
        </w:rPr>
        <w:t xml:space="preserve">附件2：授权委托书</w:t>
      </w:r>
      <w:r/>
    </w:p>
    <w:p>
      <w:pPr>
        <w:jc w:val="center"/>
        <w:rPr>
          <w:b/>
          <w:sz w:val="21"/>
          <w:szCs w:val="21"/>
        </w:rPr>
      </w:pPr>
      <w:r>
        <w:rPr>
          <w:b/>
          <w:sz w:val="21"/>
          <w:szCs w:val="21"/>
        </w:rPr>
      </w:r>
      <w:r/>
    </w:p>
    <w:p>
      <w:pPr>
        <w:jc w:val="center"/>
        <w:rPr>
          <w:b/>
          <w:sz w:val="21"/>
          <w:szCs w:val="21"/>
        </w:rPr>
      </w:pPr>
      <w:r>
        <w:rPr>
          <w:rFonts w:hint="eastAsia"/>
          <w:b/>
          <w:sz w:val="21"/>
          <w:szCs w:val="21"/>
        </w:rPr>
        <w:t xml:space="preserve">授权委托书</w:t>
      </w:r>
      <w:r/>
    </w:p>
    <w:p>
      <w:pPr>
        <w:jc w:val="center"/>
        <w:rPr>
          <w:b/>
          <w:sz w:val="21"/>
          <w:szCs w:val="21"/>
        </w:rPr>
      </w:pPr>
      <w:r>
        <w:rPr>
          <w:b/>
          <w:sz w:val="21"/>
          <w:szCs w:val="21"/>
        </w:rPr>
      </w:r>
      <w:r/>
    </w:p>
    <w:p>
      <w:pPr>
        <w:ind w:firstLine="435"/>
        <w:rPr>
          <w:sz w:val="21"/>
          <w:szCs w:val="21"/>
        </w:rPr>
      </w:pPr>
      <w:r>
        <w:rPr>
          <w:rFonts w:hint="eastAsia"/>
          <w:sz w:val="21"/>
          <w:szCs w:val="21"/>
        </w:rPr>
        <w:t xml:space="preserve">本授权委托书声明：我</w:t>
      </w:r>
      <w:r>
        <w:rPr>
          <w:rFonts w:hint="eastAsia"/>
          <w:sz w:val="21"/>
          <w:szCs w:val="21"/>
          <w:u w:val="single"/>
        </w:rPr>
        <w:t xml:space="preserve">（姓名）     </w:t>
      </w:r>
      <w:r>
        <w:rPr>
          <w:rFonts w:hint="eastAsia"/>
          <w:sz w:val="21"/>
          <w:szCs w:val="21"/>
        </w:rPr>
        <w:t xml:space="preserve">系</w:t>
      </w:r>
      <w:r>
        <w:rPr>
          <w:rFonts w:hint="eastAsia"/>
          <w:sz w:val="21"/>
          <w:szCs w:val="21"/>
          <w:u w:val="single"/>
        </w:rPr>
        <w:t xml:space="preserve">（投标人名称）     </w:t>
      </w:r>
      <w:r>
        <w:rPr>
          <w:rFonts w:hint="eastAsia"/>
          <w:sz w:val="21"/>
          <w:szCs w:val="21"/>
        </w:rPr>
        <w:t xml:space="preserve">的法定代表人（负责人），现授权委托</w:t>
      </w:r>
      <w:r>
        <w:rPr>
          <w:rFonts w:hint="eastAsia"/>
          <w:sz w:val="21"/>
          <w:szCs w:val="21"/>
          <w:u w:val="single"/>
        </w:rPr>
        <w:t xml:space="preserve">（单位名称）     </w:t>
      </w:r>
      <w:r>
        <w:rPr>
          <w:rFonts w:hint="eastAsia"/>
          <w:sz w:val="21"/>
          <w:szCs w:val="21"/>
        </w:rPr>
        <w:t xml:space="preserve"> 的</w:t>
      </w:r>
      <w:r>
        <w:rPr>
          <w:rFonts w:hint="eastAsia"/>
          <w:sz w:val="21"/>
          <w:szCs w:val="21"/>
          <w:u w:val="single"/>
        </w:rPr>
        <w:t xml:space="preserve">（姓名）      </w:t>
      </w:r>
      <w:r>
        <w:rPr>
          <w:rFonts w:hint="eastAsia"/>
          <w:sz w:val="21"/>
          <w:szCs w:val="21"/>
        </w:rPr>
        <w:t xml:space="preserve">为我公司代理人，以本公司的名义参加</w:t>
      </w:r>
      <w:r>
        <w:rPr>
          <w:rFonts w:hint="eastAsia"/>
          <w:sz w:val="21"/>
          <w:szCs w:val="21"/>
          <w:lang w:eastAsia="zh-CN"/>
        </w:rPr>
        <w:t xml:space="preserve">苏州市恒信建设监理咨询有限公司</w:t>
      </w:r>
      <w:r>
        <w:rPr>
          <w:rFonts w:hint="eastAsia"/>
          <w:sz w:val="21"/>
          <w:szCs w:val="21"/>
        </w:rPr>
        <w:t xml:space="preserve">组织实施的编号</w:t>
      </w:r>
      <w:r>
        <w:rPr>
          <w:rFonts w:hint="eastAsia"/>
          <w:sz w:val="21"/>
          <w:szCs w:val="21"/>
          <w:highlight w:val="none"/>
        </w:rPr>
        <w:t xml:space="preserve">为</w:t>
      </w:r>
      <w:r>
        <w:rPr>
          <w:rFonts w:hint="eastAsia"/>
          <w:sz w:val="21"/>
          <w:szCs w:val="21"/>
          <w:highlight w:val="none"/>
          <w:u w:val="single"/>
          <w:lang w:eastAsia="zh-CN"/>
        </w:rPr>
        <w:t xml:space="preserve">JSZC-320508-HXDL-G2026-0001</w:t>
      </w:r>
      <w:r>
        <w:rPr>
          <w:rFonts w:hint="eastAsia"/>
          <w:sz w:val="21"/>
          <w:szCs w:val="21"/>
          <w:u w:val="single"/>
        </w:rPr>
        <w:t xml:space="preserve">号</w:t>
      </w:r>
      <w:r>
        <w:rPr>
          <w:rFonts w:hint="eastAsia"/>
          <w:sz w:val="21"/>
          <w:szCs w:val="21"/>
        </w:rPr>
        <w:t xml:space="preserve">的招标活动。代理人在开标、评标、合同谈判过程中所签署的一切文件和处理与这有关的一切事务，我均予以承认。</w:t>
      </w:r>
      <w:r/>
    </w:p>
    <w:p>
      <w:pPr>
        <w:ind w:firstLine="435"/>
        <w:rPr>
          <w:sz w:val="21"/>
          <w:szCs w:val="21"/>
        </w:rPr>
      </w:pPr>
      <w:r>
        <w:rPr>
          <w:rFonts w:hint="eastAsia"/>
          <w:sz w:val="21"/>
          <w:szCs w:val="21"/>
        </w:rPr>
        <w:t xml:space="preserve">代理人在授权委托书有效期内签署的所有文件不因授权委托的撤销而失效，除非有撤销授权委托的书面通知，本授权委托书自投标开始至合同履行完毕止。</w:t>
      </w:r>
      <w:r/>
    </w:p>
    <w:p>
      <w:pPr>
        <w:ind w:firstLine="435"/>
        <w:rPr>
          <w:sz w:val="21"/>
          <w:szCs w:val="21"/>
        </w:rPr>
      </w:pPr>
      <w:r>
        <w:rPr>
          <w:rFonts w:hint="eastAsia"/>
          <w:sz w:val="21"/>
          <w:szCs w:val="21"/>
        </w:rPr>
        <w:t xml:space="preserve">代理人无转让委托权。</w:t>
      </w:r>
      <w:r/>
    </w:p>
    <w:p>
      <w:pPr>
        <w:ind w:firstLine="435"/>
        <w:rPr>
          <w:sz w:val="21"/>
          <w:szCs w:val="21"/>
        </w:rPr>
      </w:pPr>
      <w:r>
        <w:rPr>
          <w:rFonts w:hint="eastAsia"/>
          <w:sz w:val="21"/>
          <w:szCs w:val="21"/>
        </w:rPr>
        <w:t xml:space="preserve">特此委托。</w:t>
      </w:r>
      <w:r/>
    </w:p>
    <w:p>
      <w:pPr>
        <w:pStyle w:val="868"/>
        <w:ind w:left="480"/>
      </w:pPr>
      <w:r/>
      <w:r/>
    </w:p>
    <w:p>
      <w:pPr>
        <w:ind w:firstLine="435"/>
        <w:rPr>
          <w:sz w:val="21"/>
          <w:szCs w:val="21"/>
        </w:rPr>
      </w:pPr>
      <w:r>
        <w:rPr>
          <w:rFonts w:hint="eastAsia"/>
          <w:sz w:val="21"/>
          <w:szCs w:val="21"/>
        </w:rPr>
        <w:t xml:space="preserve">投标人：（盖章）</w:t>
      </w:r>
      <w:r/>
    </w:p>
    <w:p>
      <w:pPr>
        <w:ind w:firstLine="435"/>
        <w:rPr>
          <w:sz w:val="21"/>
          <w:szCs w:val="21"/>
        </w:rPr>
      </w:pPr>
      <w:r>
        <w:rPr>
          <w:rFonts w:hint="eastAsia"/>
          <w:sz w:val="21"/>
          <w:szCs w:val="21"/>
        </w:rPr>
        <w:t xml:space="preserve">法定代表人：（签字或盖章）</w:t>
      </w:r>
      <w:r/>
    </w:p>
    <w:p>
      <w:pPr>
        <w:ind w:firstLine="435"/>
        <w:rPr>
          <w:sz w:val="21"/>
          <w:szCs w:val="21"/>
        </w:rPr>
      </w:pPr>
      <w:r>
        <w:rPr>
          <w:rFonts w:hint="eastAsia"/>
          <w:sz w:val="21"/>
          <w:szCs w:val="21"/>
        </w:rPr>
        <w:t xml:space="preserve">代理人：（签字或盖章）</w:t>
      </w:r>
      <w:r/>
    </w:p>
    <w:p>
      <w:pPr>
        <w:ind w:firstLine="435"/>
        <w:rPr>
          <w:sz w:val="21"/>
          <w:szCs w:val="21"/>
        </w:rPr>
      </w:pPr>
      <w:r>
        <w:rPr>
          <w:rFonts w:hint="eastAsia"/>
          <w:sz w:val="21"/>
          <w:szCs w:val="21"/>
        </w:rPr>
        <w:t xml:space="preserve">日期： </w:t>
      </w:r>
      <w:r>
        <w:rPr>
          <w:sz w:val="21"/>
          <w:szCs w:val="21"/>
        </w:rPr>
        <w:t xml:space="preserve">   </w:t>
      </w:r>
      <w:r>
        <w:rPr>
          <w:rFonts w:hint="eastAsia"/>
          <w:sz w:val="21"/>
          <w:szCs w:val="21"/>
        </w:rPr>
        <w:t xml:space="preserve">年  月  日</w:t>
      </w:r>
      <w:r/>
    </w:p>
    <w:p>
      <w:pPr>
        <w:ind w:firstLine="435"/>
        <w:rPr>
          <w:sz w:val="21"/>
          <w:szCs w:val="21"/>
        </w:rPr>
      </w:pPr>
      <w:r>
        <w:rPr>
          <w:sz w:val="21"/>
          <w:szCs w:val="21"/>
        </w:rPr>
      </w:r>
      <w:r/>
    </w:p>
    <w:p>
      <w:pPr>
        <w:ind w:right="480" w:firstLine="4620"/>
        <w:rPr>
          <w:sz w:val="21"/>
          <w:szCs w:val="21"/>
        </w:rPr>
      </w:pPr>
      <w:r>
        <w:rPr>
          <w:rFonts w:hint="eastAsia"/>
          <w:sz w:val="21"/>
          <w:szCs w:val="21"/>
        </w:rPr>
        <w:t xml:space="preserve">                     </w:t>
      </w:r>
      <w:r/>
    </w:p>
    <w:p>
      <w:pPr>
        <w:rPr>
          <w:rFonts w:ascii="宋体" w:hAnsi="宋体" w:eastAsia="宋体"/>
          <w:b/>
          <w:bCs/>
          <w:sz w:val="21"/>
          <w:szCs w:val="21"/>
        </w:rPr>
      </w:pPr>
      <w:r>
        <w:rPr>
          <w:rFonts w:hint="eastAsia" w:ascii="宋体" w:hAnsi="宋体" w:eastAsia="宋体"/>
          <w:b/>
          <w:bCs/>
          <w:sz w:val="21"/>
          <w:szCs w:val="21"/>
          <w:highlight w:val="none"/>
        </w:rPr>
        <w:br w:type="page" w:clear="all"/>
      </w:r>
      <w:r/>
    </w:p>
    <w:p>
      <w:pPr>
        <w:pStyle w:val="865"/>
        <w:ind w:firstLine="0"/>
        <w:rPr>
          <w:rFonts w:hint="eastAsia" w:ascii="宋体" w:hAnsi="宋体" w:eastAsia="宋体"/>
          <w:b/>
          <w:bCs/>
          <w:sz w:val="21"/>
          <w:szCs w:val="21"/>
          <w:highlight w:val="none"/>
        </w:rPr>
      </w:pPr>
      <w:r>
        <w:rPr>
          <w:rFonts w:hint="eastAsia" w:ascii="宋体" w:hAnsi="宋体" w:eastAsia="宋体"/>
          <w:b/>
          <w:bCs/>
          <w:sz w:val="21"/>
          <w:szCs w:val="21"/>
        </w:rPr>
        <w:t xml:space="preserve">附件3：投标函</w:t>
      </w:r>
      <w:r/>
    </w:p>
    <w:p>
      <w:pPr>
        <w:ind w:firstLine="4638"/>
        <w:jc w:val="left"/>
        <w:spacing w:line="440" w:lineRule="exact"/>
        <w:rPr>
          <w:b/>
          <w:sz w:val="21"/>
          <w:szCs w:val="21"/>
        </w:rPr>
      </w:pPr>
      <w:r>
        <w:rPr>
          <w:rFonts w:hint="eastAsia"/>
          <w:b/>
          <w:sz w:val="21"/>
          <w:szCs w:val="21"/>
        </w:rPr>
        <w:t xml:space="preserve">投标函</w:t>
      </w:r>
      <w:r/>
    </w:p>
    <w:p>
      <w:pPr>
        <w:spacing w:line="440" w:lineRule="exact"/>
        <w:rPr>
          <w:sz w:val="21"/>
          <w:szCs w:val="21"/>
          <w:u w:val="single"/>
          <w:lang w:val="zh-CN"/>
        </w:rPr>
      </w:pPr>
      <w:r>
        <w:rPr>
          <w:rFonts w:hint="eastAsia"/>
          <w:sz w:val="21"/>
          <w:szCs w:val="21"/>
          <w:lang w:val="zh-CN"/>
        </w:rPr>
        <w:t xml:space="preserve">致：</w:t>
      </w:r>
      <w:r>
        <w:rPr>
          <w:rFonts w:hint="eastAsia"/>
          <w:sz w:val="21"/>
          <w:szCs w:val="21"/>
          <w:u w:val="single"/>
          <w:lang w:val="zh-CN"/>
        </w:rPr>
        <w:t xml:space="preserve">苏州市恒信建设监理咨询有限公司</w:t>
      </w:r>
      <w:r/>
    </w:p>
    <w:p>
      <w:pPr>
        <w:ind w:firstLine="420"/>
        <w:spacing w:line="440" w:lineRule="exact"/>
        <w:rPr>
          <w:sz w:val="21"/>
          <w:szCs w:val="21"/>
          <w:lang w:val="zh-CN"/>
        </w:rPr>
      </w:pPr>
      <w:r>
        <w:rPr>
          <w:rFonts w:hint="eastAsia"/>
          <w:sz w:val="21"/>
          <w:szCs w:val="21"/>
          <w:lang w:val="zh-CN"/>
        </w:rPr>
        <w:t xml:space="preserve">我方收到贵公司</w:t>
      </w:r>
      <w:r>
        <w:rPr>
          <w:rFonts w:hint="eastAsia"/>
          <w:sz w:val="21"/>
          <w:szCs w:val="21"/>
          <w:u w:val="single"/>
          <w:lang w:val="zh-CN"/>
        </w:rPr>
        <w:t xml:space="preserve">             </w:t>
      </w:r>
      <w:r>
        <w:rPr>
          <w:rFonts w:hint="eastAsia"/>
          <w:sz w:val="21"/>
          <w:szCs w:val="21"/>
          <w:lang w:val="zh-CN"/>
        </w:rPr>
        <w:t xml:space="preserve">（项目编号）招标文件，经仔细阅读和研究，我方决定参加投标，并向贵中心作出如下承诺：</w:t>
      </w:r>
      <w:r/>
    </w:p>
    <w:p>
      <w:pPr>
        <w:ind w:firstLine="420"/>
        <w:spacing w:line="440" w:lineRule="exact"/>
        <w:rPr>
          <w:sz w:val="21"/>
          <w:szCs w:val="21"/>
          <w:lang w:val="zh-CN"/>
        </w:rPr>
      </w:pPr>
      <w:r>
        <w:rPr>
          <w:rFonts w:hint="eastAsia"/>
          <w:sz w:val="21"/>
          <w:szCs w:val="21"/>
          <w:lang w:val="zh-CN"/>
        </w:rPr>
        <w:t xml:space="preserve">1</w:t>
      </w:r>
      <w:r>
        <w:rPr>
          <w:rFonts w:hint="eastAsia"/>
          <w:sz w:val="21"/>
          <w:szCs w:val="21"/>
        </w:rPr>
        <w:t xml:space="preserve">.</w:t>
      </w:r>
      <w:r>
        <w:rPr>
          <w:rFonts w:hint="eastAsia"/>
          <w:sz w:val="21"/>
          <w:szCs w:val="21"/>
          <w:lang w:val="zh-CN"/>
        </w:rPr>
        <w:t xml:space="preserve">我方愿意按照招标文件的一切要求，提供本项目的所有内容，我方投标的报价包括完成本项工作所需的一切应有费用。</w:t>
      </w:r>
      <w:r/>
    </w:p>
    <w:p>
      <w:pPr>
        <w:ind w:firstLine="420"/>
        <w:spacing w:line="440" w:lineRule="exact"/>
        <w:rPr>
          <w:sz w:val="21"/>
          <w:szCs w:val="21"/>
          <w:lang w:val="zh-CN"/>
        </w:rPr>
      </w:pPr>
      <w:r>
        <w:rPr>
          <w:rFonts w:hint="eastAsia"/>
          <w:sz w:val="21"/>
          <w:szCs w:val="21"/>
          <w:lang w:val="zh-CN"/>
        </w:rPr>
        <w:t xml:space="preserve">2</w:t>
      </w:r>
      <w:r>
        <w:rPr>
          <w:rFonts w:hint="eastAsia"/>
          <w:sz w:val="21"/>
          <w:szCs w:val="21"/>
        </w:rPr>
        <w:t xml:space="preserve">.</w:t>
      </w:r>
      <w:r>
        <w:rPr>
          <w:rFonts w:hint="eastAsia"/>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firstLine="420"/>
        <w:spacing w:line="440" w:lineRule="exact"/>
        <w:rPr>
          <w:sz w:val="21"/>
          <w:szCs w:val="21"/>
          <w:lang w:val="zh-CN"/>
        </w:rPr>
      </w:pPr>
      <w:r>
        <w:rPr>
          <w:rFonts w:hint="eastAsia"/>
          <w:sz w:val="21"/>
          <w:szCs w:val="21"/>
          <w:lang w:val="zh-CN"/>
        </w:rPr>
        <w:t xml:space="preserve">3</w:t>
      </w:r>
      <w:r>
        <w:rPr>
          <w:rFonts w:hint="eastAsia"/>
          <w:sz w:val="21"/>
          <w:szCs w:val="21"/>
        </w:rPr>
        <w:t xml:space="preserve">.</w:t>
      </w:r>
      <w:r>
        <w:rPr>
          <w:rFonts w:hint="eastAsia"/>
          <w:sz w:val="21"/>
          <w:szCs w:val="21"/>
          <w:lang w:val="zh-CN"/>
        </w:rPr>
        <w:t xml:space="preserve">我方已详细审查并同意招标文件及更正文件（若有）中的规定。我方完全理解并同意放弃对这方面有不明及误解的权利。</w:t>
      </w:r>
      <w:r/>
    </w:p>
    <w:p>
      <w:pPr>
        <w:ind w:firstLine="420"/>
        <w:spacing w:line="440" w:lineRule="exact"/>
        <w:rPr>
          <w:sz w:val="21"/>
          <w:szCs w:val="21"/>
          <w:lang w:val="zh-CN"/>
        </w:rPr>
      </w:pPr>
      <w:r>
        <w:rPr>
          <w:rFonts w:hint="eastAsia"/>
          <w:sz w:val="21"/>
          <w:szCs w:val="21"/>
          <w:lang w:val="zh-CN"/>
        </w:rPr>
        <w:t xml:space="preserve">4</w:t>
      </w:r>
      <w:r>
        <w:rPr>
          <w:rFonts w:hint="eastAsia"/>
          <w:sz w:val="21"/>
          <w:szCs w:val="21"/>
        </w:rPr>
        <w:t xml:space="preserve">.</w:t>
      </w:r>
      <w:r>
        <w:rPr>
          <w:rFonts w:hint="eastAsia"/>
          <w:sz w:val="21"/>
          <w:szCs w:val="21"/>
          <w:lang w:val="zh-CN"/>
        </w:rPr>
        <w:t xml:space="preserve">本投标书的有效期限为投标截止时间之日起90天。</w:t>
      </w:r>
      <w:r/>
    </w:p>
    <w:p>
      <w:pPr>
        <w:ind w:firstLine="420"/>
        <w:spacing w:line="440" w:lineRule="exact"/>
        <w:rPr>
          <w:sz w:val="21"/>
          <w:szCs w:val="21"/>
          <w:lang w:val="zh-CN"/>
        </w:rPr>
      </w:pPr>
      <w:r>
        <w:rPr>
          <w:rFonts w:hint="eastAsia"/>
          <w:sz w:val="21"/>
          <w:szCs w:val="21"/>
          <w:lang w:val="zh-CN"/>
        </w:rPr>
        <w:t xml:space="preserve">5</w:t>
      </w:r>
      <w:r>
        <w:rPr>
          <w:rFonts w:hint="eastAsia"/>
          <w:sz w:val="21"/>
          <w:szCs w:val="21"/>
        </w:rPr>
        <w:t xml:space="preserve">.</w:t>
      </w:r>
      <w:r>
        <w:rPr>
          <w:rFonts w:hint="eastAsia"/>
          <w:sz w:val="21"/>
          <w:szCs w:val="21"/>
          <w:lang w:val="zh-CN"/>
        </w:rPr>
        <w:t xml:space="preserve">我方保证所提交的投标文件中所有资料均是真实的、准确的。若与真实情况不符，我方愿意承担由此而产生的一切后果。</w:t>
      </w:r>
      <w:r/>
    </w:p>
    <w:p>
      <w:pPr>
        <w:ind w:firstLine="420"/>
        <w:jc w:val="left"/>
        <w:spacing w:line="440" w:lineRule="exact"/>
        <w:rPr>
          <w:sz w:val="21"/>
          <w:szCs w:val="21"/>
          <w:lang w:val="zh-CN"/>
        </w:rPr>
      </w:pPr>
      <w:r>
        <w:rPr>
          <w:rFonts w:hint="eastAsia"/>
          <w:sz w:val="21"/>
          <w:szCs w:val="21"/>
          <w:lang w:val="zh-CN"/>
        </w:rPr>
        <w:t xml:space="preserve">6</w:t>
      </w:r>
      <w:r>
        <w:rPr>
          <w:rFonts w:hint="eastAsia"/>
          <w:sz w:val="21"/>
          <w:szCs w:val="21"/>
        </w:rPr>
        <w:t xml:space="preserve">.</w:t>
      </w:r>
      <w:r>
        <w:rPr>
          <w:rFonts w:hint="eastAsia"/>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firstLine="420"/>
        <w:spacing w:line="440" w:lineRule="exact"/>
        <w:rPr>
          <w:sz w:val="21"/>
          <w:szCs w:val="21"/>
          <w:lang w:val="zh-CN"/>
        </w:rPr>
      </w:pPr>
      <w:r>
        <w:rPr>
          <w:rFonts w:hint="eastAsia"/>
          <w:sz w:val="21"/>
          <w:szCs w:val="21"/>
          <w:lang w:val="zh-CN"/>
        </w:rPr>
        <w:t xml:space="preserve">7</w:t>
      </w:r>
      <w:r>
        <w:rPr>
          <w:rFonts w:hint="eastAsia"/>
          <w:sz w:val="21"/>
          <w:szCs w:val="21"/>
        </w:rPr>
        <w:t xml:space="preserve">.</w:t>
      </w:r>
      <w:r>
        <w:rPr>
          <w:rFonts w:hint="eastAsia"/>
          <w:sz w:val="21"/>
          <w:szCs w:val="21"/>
          <w:lang w:val="zh-CN"/>
        </w:rPr>
        <w:t xml:space="preserve">我方承诺该项投标在开标后的全过程中保持有效，不作任何更改和变动。</w:t>
      </w:r>
      <w:r/>
    </w:p>
    <w:p>
      <w:pPr>
        <w:ind w:firstLine="420"/>
        <w:spacing w:line="440" w:lineRule="exact"/>
        <w:rPr>
          <w:sz w:val="21"/>
          <w:szCs w:val="21"/>
          <w:lang w:val="zh-CN"/>
        </w:rPr>
      </w:pPr>
      <w:r>
        <w:rPr>
          <w:rFonts w:hint="eastAsia"/>
          <w:sz w:val="21"/>
          <w:szCs w:val="21"/>
          <w:lang w:val="zh-CN"/>
        </w:rPr>
        <w:t xml:space="preserve">8</w:t>
      </w:r>
      <w:r>
        <w:rPr>
          <w:rFonts w:hint="eastAsia"/>
          <w:sz w:val="21"/>
          <w:szCs w:val="21"/>
        </w:rPr>
        <w:t xml:space="preserve">.</w:t>
      </w:r>
      <w:r>
        <w:rPr>
          <w:rFonts w:hint="eastAsia"/>
          <w:sz w:val="21"/>
          <w:szCs w:val="21"/>
          <w:lang w:val="zh-CN"/>
        </w:rPr>
        <w:t xml:space="preserve">我方承诺满足《中华人民共和国政府采购法》第二十二条规定的所有条件。</w:t>
      </w:r>
      <w:r/>
    </w:p>
    <w:p>
      <w:pPr>
        <w:ind w:firstLine="420"/>
        <w:spacing w:line="440" w:lineRule="exact"/>
        <w:rPr>
          <w:sz w:val="21"/>
          <w:szCs w:val="21"/>
          <w:lang w:val="zh-CN"/>
        </w:rPr>
      </w:pPr>
      <w:r>
        <w:rPr>
          <w:rFonts w:hint="eastAsia"/>
          <w:sz w:val="21"/>
          <w:szCs w:val="21"/>
          <w:lang w:val="zh-CN"/>
        </w:rPr>
        <w:t xml:space="preserve">9</w:t>
      </w:r>
      <w:r>
        <w:rPr>
          <w:rFonts w:hint="eastAsia"/>
          <w:sz w:val="21"/>
          <w:szCs w:val="21"/>
        </w:rPr>
        <w:t xml:space="preserve">.</w:t>
      </w:r>
      <w:r>
        <w:rPr>
          <w:rFonts w:hint="eastAsia"/>
          <w:sz w:val="21"/>
          <w:szCs w:val="21"/>
          <w:lang w:val="zh-CN"/>
        </w:rPr>
        <w:t xml:space="preserve">与本投标有关的通讯地址:</w:t>
      </w:r>
      <w:r/>
    </w:p>
    <w:p>
      <w:pPr>
        <w:ind w:firstLine="420"/>
        <w:spacing w:line="440" w:lineRule="exact"/>
        <w:rPr>
          <w:sz w:val="21"/>
          <w:szCs w:val="21"/>
          <w:lang w:val="zh-CN"/>
        </w:rPr>
      </w:pPr>
      <w:r>
        <w:rPr>
          <w:rFonts w:hint="eastAsia"/>
          <w:sz w:val="21"/>
          <w:szCs w:val="21"/>
          <w:lang w:val="zh-CN"/>
        </w:rPr>
        <w:t xml:space="preserve">单   位：                                          联 系 人： </w:t>
      </w:r>
      <w:r/>
    </w:p>
    <w:p>
      <w:pPr>
        <w:ind w:firstLine="420"/>
        <w:spacing w:line="440" w:lineRule="exact"/>
        <w:rPr>
          <w:sz w:val="21"/>
          <w:szCs w:val="21"/>
          <w:lang w:val="zh-CN"/>
        </w:rPr>
      </w:pPr>
      <w:r>
        <w:rPr>
          <w:rFonts w:hint="eastAsia"/>
          <w:sz w:val="21"/>
          <w:szCs w:val="21"/>
          <w:lang w:val="zh-CN"/>
        </w:rPr>
        <w:t xml:space="preserve">地   址：                                          邮政编码： </w:t>
      </w:r>
      <w:r/>
    </w:p>
    <w:p>
      <w:pPr>
        <w:ind w:firstLine="420"/>
        <w:spacing w:line="440" w:lineRule="exact"/>
        <w:rPr>
          <w:sz w:val="21"/>
          <w:szCs w:val="21"/>
          <w:lang w:val="zh-CN"/>
        </w:rPr>
      </w:pPr>
      <w:r>
        <w:rPr>
          <w:rFonts w:hint="eastAsia"/>
          <w:sz w:val="21"/>
          <w:szCs w:val="21"/>
          <w:lang w:val="zh-CN"/>
        </w:rPr>
        <w:t xml:space="preserve">联系电话：                                         电子邮箱：</w:t>
      </w:r>
      <w:r/>
    </w:p>
    <w:p>
      <w:pPr>
        <w:ind w:firstLine="420"/>
        <w:spacing w:line="440" w:lineRule="exact"/>
        <w:rPr>
          <w:sz w:val="21"/>
          <w:szCs w:val="21"/>
        </w:rPr>
      </w:pPr>
      <w:r>
        <w:rPr>
          <w:rFonts w:hint="eastAsia"/>
          <w:sz w:val="21"/>
          <w:szCs w:val="21"/>
          <w:lang w:val="zh-CN"/>
        </w:rPr>
        <w:t xml:space="preserve">                                      </w:t>
      </w:r>
      <w:r>
        <w:rPr>
          <w:sz w:val="21"/>
          <w:szCs w:val="21"/>
          <w:lang w:val="zh-CN"/>
        </w:rPr>
        <w:t xml:space="preserve">             </w:t>
      </w:r>
      <w:r>
        <w:rPr>
          <w:rFonts w:hint="eastAsia"/>
          <w:sz w:val="21"/>
          <w:szCs w:val="21"/>
        </w:rPr>
        <w:t xml:space="preserve">投标人（盖章）： </w:t>
      </w:r>
      <w:r/>
    </w:p>
    <w:p>
      <w:pPr>
        <w:ind w:firstLine="420"/>
        <w:spacing w:line="440" w:lineRule="exact"/>
        <w:rPr>
          <w:sz w:val="21"/>
          <w:szCs w:val="21"/>
        </w:rPr>
      </w:pPr>
      <w:r>
        <w:rPr>
          <w:sz w:val="21"/>
          <w:szCs w:val="21"/>
        </w:rPr>
        <w:t xml:space="preserve">                                                   </w:t>
      </w:r>
      <w:r>
        <w:rPr>
          <w:rFonts w:hint="eastAsia"/>
          <w:sz w:val="21"/>
          <w:szCs w:val="21"/>
        </w:rPr>
        <w:t xml:space="preserve">法定代表人或代理人（签字或盖章）：</w:t>
      </w:r>
      <w:r/>
    </w:p>
    <w:p>
      <w:pPr>
        <w:ind w:firstLine="420"/>
        <w:spacing w:line="440" w:lineRule="exact"/>
        <w:rPr>
          <w:sz w:val="21"/>
          <w:szCs w:val="21"/>
        </w:rPr>
      </w:pPr>
      <w:r>
        <w:rPr>
          <w:rFonts w:hint="eastAsia"/>
          <w:sz w:val="21"/>
          <w:szCs w:val="21"/>
        </w:rPr>
        <w:t xml:space="preserve"> </w:t>
      </w:r>
      <w:r>
        <w:rPr>
          <w:sz w:val="21"/>
          <w:szCs w:val="21"/>
        </w:rPr>
        <w:t xml:space="preserve">                                                  </w:t>
      </w:r>
      <w:r>
        <w:rPr>
          <w:rFonts w:hint="eastAsia"/>
          <w:sz w:val="21"/>
          <w:szCs w:val="21"/>
        </w:rPr>
        <w:t xml:space="preserve">日    期：     年     月    日</w:t>
      </w:r>
      <w:r/>
    </w:p>
    <w:p>
      <w:pPr>
        <w:pStyle w:val="881"/>
        <w:ind w:firstLine="4620"/>
        <w:rPr>
          <w:rFonts w:hAnsi="宋体" w:eastAsia="宋体"/>
          <w:sz w:val="21"/>
          <w:szCs w:val="21"/>
        </w:rPr>
      </w:pPr>
      <w:r>
        <w:rPr>
          <w:rFonts w:hAnsi="宋体" w:eastAsia="宋体"/>
          <w:sz w:val="21"/>
          <w:szCs w:val="21"/>
        </w:rPr>
      </w:r>
      <w:r/>
    </w:p>
    <w:p>
      <w:pPr>
        <w:pStyle w:val="865"/>
        <w:ind w:firstLine="0"/>
        <w:rPr>
          <w:rFonts w:ascii="宋体" w:hAnsi="宋体" w:eastAsia="宋体"/>
          <w:b/>
          <w:bCs/>
          <w:sz w:val="21"/>
          <w:szCs w:val="21"/>
        </w:rPr>
      </w:pPr>
      <w:r>
        <w:rPr>
          <w:rFonts w:ascii="宋体" w:hAnsi="宋体" w:eastAsia="宋体"/>
          <w:b/>
          <w:bCs/>
          <w:sz w:val="21"/>
          <w:szCs w:val="21"/>
        </w:rPr>
        <w:br w:type="page" w:clear="all"/>
      </w:r>
      <w:r>
        <w:rPr>
          <w:rFonts w:hint="eastAsia" w:ascii="宋体" w:hAnsi="宋体" w:eastAsia="宋体"/>
          <w:b/>
          <w:bCs/>
          <w:sz w:val="21"/>
          <w:szCs w:val="21"/>
        </w:rPr>
        <w:t xml:space="preserve">附件4：开标一览表</w:t>
      </w:r>
      <w:r/>
    </w:p>
    <w:p>
      <w:pPr>
        <w:jc w:val="center"/>
        <w:rPr>
          <w:b/>
          <w:sz w:val="21"/>
          <w:szCs w:val="21"/>
          <w:highlight w:val="none"/>
        </w:rPr>
      </w:pPr>
      <w:r>
        <w:rPr>
          <w:rFonts w:hint="eastAsia"/>
          <w:b/>
          <w:sz w:val="21"/>
          <w:szCs w:val="21"/>
          <w:highlight w:val="none"/>
        </w:rPr>
        <w:t xml:space="preserve">开标一览表</w:t>
      </w:r>
      <w:r>
        <w:rPr>
          <w:rFonts w:hint="eastAsia" w:ascii="宋体" w:hAnsi="宋体" w:eastAsia="宋体" w:cs="Times New Roman"/>
          <w:b/>
          <w:sz w:val="21"/>
          <w:szCs w:val="21"/>
          <w:highlight w:val="none"/>
        </w:rPr>
        <w:t xml:space="preserve">（以系统格式为准）</w:t>
      </w:r>
      <w:r/>
    </w:p>
    <w:p>
      <w:pPr>
        <w:pStyle w:val="882"/>
        <w:rPr>
          <w:rFonts w:ascii="Times New Roman" w:hAnsi="Times New Roman"/>
          <w:b/>
        </w:rPr>
      </w:pPr>
      <w:r>
        <w:rPr>
          <w:rFonts w:ascii="Times New Roman" w:hAnsi="Times New Roman"/>
          <w:b/>
        </w:rPr>
      </w:r>
      <w:r/>
    </w:p>
    <w:p>
      <w:pPr>
        <w:ind w:firstLine="420"/>
        <w:spacing w:line="440" w:lineRule="exact"/>
        <w:rPr>
          <w:sz w:val="21"/>
          <w:szCs w:val="21"/>
          <w:lang w:val="zh-CN"/>
        </w:rPr>
      </w:pPr>
      <w:r>
        <w:rPr>
          <w:rFonts w:hint="eastAsia"/>
          <w:sz w:val="21"/>
          <w:szCs w:val="21"/>
          <w:lang w:val="zh-CN"/>
        </w:rPr>
        <w:t xml:space="preserve">投标人全称（加盖公章）：</w:t>
      </w:r>
      <w:bookmarkStart w:id="25" w:name="TBR"/>
      <w:r/>
      <w:bookmarkEnd w:id="25"/>
      <w:r/>
      <w:r/>
    </w:p>
    <w:p>
      <w:pPr>
        <w:ind w:firstLine="420"/>
        <w:spacing w:line="440" w:lineRule="exact"/>
        <w:rPr>
          <w:sz w:val="21"/>
          <w:szCs w:val="21"/>
          <w:lang w:val="zh-CN"/>
        </w:rPr>
      </w:pPr>
      <w:r>
        <w:rPr>
          <w:rFonts w:hint="eastAsia"/>
          <w:sz w:val="21"/>
          <w:szCs w:val="21"/>
          <w:lang w:val="zh-CN"/>
        </w:rPr>
        <w:t xml:space="preserve">项目编号：  </w:t>
      </w:r>
      <w:bookmarkStart w:id="26" w:name="XMBH"/>
      <w:r/>
      <w:bookmarkEnd w:id="26"/>
      <w:r/>
      <w:r/>
    </w:p>
    <w:p>
      <w:pPr>
        <w:ind w:firstLine="420"/>
        <w:spacing w:line="440" w:lineRule="exact"/>
        <w:rPr>
          <w:sz w:val="21"/>
          <w:szCs w:val="21"/>
          <w:lang w:val="zh-CN"/>
        </w:rPr>
      </w:pPr>
      <w:r>
        <w:rPr>
          <w:rFonts w:hint="eastAsia"/>
          <w:sz w:val="21"/>
          <w:szCs w:val="21"/>
          <w:lang w:val="zh-CN"/>
        </w:rPr>
        <w:t xml:space="preserve">分包号：</w:t>
      </w:r>
      <w:bookmarkStart w:id="27" w:name="FBH"/>
      <w:r/>
      <w:bookmarkEnd w:id="27"/>
      <w:r>
        <w:rPr>
          <w:rFonts w:hint="eastAsia"/>
          <w:sz w:val="21"/>
          <w:szCs w:val="21"/>
          <w:lang w:val="zh-CN"/>
        </w:rPr>
        <w:t xml:space="preserve">采购包1</w:t>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2"/>
        <w:gridCol w:w="7002"/>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sz w:val="21"/>
                <w:szCs w:val="21"/>
              </w:rPr>
            </w:pPr>
            <w:r>
              <w:rPr>
                <w:rFonts w:hint="eastAsia"/>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sz w:val="21"/>
                <w:szCs w:val="21"/>
              </w:rPr>
            </w:pPr>
            <w:r>
              <w:rPr>
                <w:rFonts w:hint="eastAsia"/>
                <w:sz w:val="21"/>
                <w:szCs w:val="21"/>
              </w:rPr>
              <w:t xml:space="preserve">投标优惠率</w:t>
            </w:r>
            <w:r/>
          </w:p>
        </w:tc>
      </w:tr>
      <w:tr>
        <w:trPr>
          <w:cantSplit/>
          <w:trHeight w:val="100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sz w:val="21"/>
                <w:szCs w:val="21"/>
              </w:rPr>
            </w:pPr>
            <w:r/>
            <w:bookmarkStart w:id="28" w:name="XMMC"/>
            <w:r/>
            <w:bookmarkEnd w:id="2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sz w:val="21"/>
                <w:szCs w:val="21"/>
              </w:rPr>
            </w:pPr>
            <w:r>
              <w:rPr>
                <w:rFonts w:hint="eastAsia"/>
                <w:sz w:val="21"/>
                <w:szCs w:val="21"/>
              </w:rPr>
              <w:t xml:space="preserve">小写：</w:t>
            </w:r>
            <w:bookmarkStart w:id="29" w:name="JEXX"/>
            <w:r/>
            <w:bookmarkEnd w:id="29"/>
            <w:r>
              <w:rPr>
                <w:rFonts w:hint="eastAsia"/>
                <w:sz w:val="21"/>
                <w:szCs w:val="21"/>
              </w:rPr>
              <w:t xml:space="preserve">  （%）</w:t>
            </w:r>
            <w:r/>
          </w:p>
        </w:tc>
      </w:tr>
    </w:tbl>
    <w:p>
      <w:pPr>
        <w:spacing w:line="600" w:lineRule="exact"/>
        <w:rPr>
          <w:sz w:val="21"/>
          <w:szCs w:val="21"/>
        </w:rPr>
      </w:pPr>
      <w:r>
        <w:rPr>
          <w:sz w:val="21"/>
          <w:szCs w:val="21"/>
        </w:rPr>
      </w:r>
      <w:r/>
    </w:p>
    <w:p>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日期：   </w:t>
      </w:r>
      <w:bookmarkStart w:id="30" w:name="NF"/>
      <w:r/>
      <w:bookmarkEnd w:id="30"/>
      <w:r>
        <w:rPr>
          <w:rFonts w:hint="eastAsia"/>
          <w:sz w:val="21"/>
          <w:szCs w:val="21"/>
        </w:rPr>
        <w:t xml:space="preserve"> 年 </w:t>
      </w:r>
      <w:bookmarkStart w:id="31" w:name="YF"/>
      <w:r/>
      <w:bookmarkEnd w:id="31"/>
      <w:r>
        <w:rPr>
          <w:rFonts w:hint="eastAsia"/>
          <w:sz w:val="21"/>
          <w:szCs w:val="21"/>
        </w:rPr>
        <w:t xml:space="preserve"> </w:t>
      </w:r>
      <w:r>
        <w:rPr>
          <w:sz w:val="21"/>
          <w:szCs w:val="21"/>
        </w:rPr>
        <w:t xml:space="preserve"> </w:t>
      </w:r>
      <w:r>
        <w:rPr>
          <w:rFonts w:hint="eastAsia"/>
          <w:sz w:val="21"/>
          <w:szCs w:val="21"/>
        </w:rPr>
        <w:t xml:space="preserve">月 </w:t>
      </w:r>
      <w:bookmarkStart w:id="32" w:name="RI"/>
      <w:r/>
      <w:bookmarkEnd w:id="32"/>
      <w:r>
        <w:rPr>
          <w:sz w:val="21"/>
          <w:szCs w:val="21"/>
        </w:rPr>
        <w:t xml:space="preserve"> </w:t>
      </w:r>
      <w:r>
        <w:rPr>
          <w:rFonts w:hint="eastAsia"/>
          <w:sz w:val="21"/>
          <w:szCs w:val="21"/>
        </w:rPr>
        <w:t xml:space="preserve"> 日</w:t>
      </w:r>
      <w:r/>
    </w:p>
    <w:p>
      <w:pPr>
        <w:ind w:firstLine="420"/>
        <w:spacing w:line="440" w:lineRule="exact"/>
        <w:rPr>
          <w:sz w:val="21"/>
          <w:szCs w:val="21"/>
          <w:lang w:val="zh-CN"/>
        </w:rPr>
      </w:pPr>
      <w:r>
        <w:rPr>
          <w:rFonts w:hint="eastAsia"/>
          <w:sz w:val="21"/>
          <w:szCs w:val="21"/>
          <w:lang w:val="zh-CN"/>
        </w:rPr>
        <w:t xml:space="preserve">填写说明：</w:t>
      </w:r>
      <w:r/>
    </w:p>
    <w:p>
      <w:pPr>
        <w:ind w:firstLine="420"/>
        <w:spacing w:line="440" w:lineRule="exact"/>
        <w:rPr>
          <w:sz w:val="21"/>
          <w:szCs w:val="21"/>
          <w:lang w:val="zh-CN"/>
        </w:rPr>
      </w:pPr>
      <w:r>
        <w:rPr>
          <w:rFonts w:hint="eastAsia"/>
          <w:sz w:val="21"/>
          <w:szCs w:val="21"/>
          <w:lang w:val="zh-CN"/>
        </w:rPr>
        <w:t xml:space="preserve">1</w:t>
      </w:r>
      <w:r>
        <w:rPr>
          <w:rFonts w:hint="eastAsia"/>
          <w:sz w:val="21"/>
          <w:szCs w:val="21"/>
        </w:rPr>
        <w:t xml:space="preserve">.</w:t>
      </w:r>
      <w:r>
        <w:rPr>
          <w:rFonts w:hint="eastAsia"/>
          <w:sz w:val="21"/>
          <w:szCs w:val="21"/>
          <w:lang w:val="zh-CN"/>
        </w:rPr>
        <w:t xml:space="preserve">开标一览表必须加盖投标人公章（复印件无效）。</w:t>
      </w:r>
      <w:r/>
    </w:p>
    <w:p>
      <w:pPr>
        <w:ind w:firstLine="420"/>
        <w:spacing w:line="440" w:lineRule="exact"/>
        <w:rPr>
          <w:rFonts w:hint="eastAsia"/>
          <w:sz w:val="21"/>
          <w:szCs w:val="21"/>
          <w:lang w:val="zh-CN"/>
        </w:rPr>
      </w:pPr>
      <w:r>
        <w:rPr>
          <w:rFonts w:hint="eastAsia"/>
          <w:sz w:val="21"/>
          <w:szCs w:val="21"/>
          <w:lang w:val="zh-CN"/>
        </w:rPr>
        <w:t xml:space="preserve">2</w:t>
      </w:r>
      <w:r>
        <w:rPr>
          <w:rFonts w:hint="eastAsia"/>
          <w:sz w:val="21"/>
          <w:szCs w:val="21"/>
        </w:rPr>
        <w:t xml:space="preserve">.</w:t>
      </w:r>
      <w:r>
        <w:rPr>
          <w:rFonts w:hint="eastAsia"/>
          <w:sz w:val="21"/>
          <w:szCs w:val="21"/>
          <w:lang w:val="zh-CN"/>
        </w:rPr>
        <w:t xml:space="preserve">如有分包，投标人投任何一个包的标的，都需单独填写开标一览表。</w:t>
      </w:r>
      <w:r/>
    </w:p>
    <w:p>
      <w:pPr>
        <w:ind w:firstLine="420"/>
        <w:spacing w:line="440" w:lineRule="exact"/>
        <w:rPr>
          <w:rFonts w:hint="eastAsia"/>
          <w:sz w:val="21"/>
          <w:szCs w:val="21"/>
          <w:lang w:val="zh-CN"/>
        </w:rPr>
      </w:pPr>
      <w:r>
        <w:rPr>
          <w:rFonts w:hint="eastAsia"/>
          <w:sz w:val="21"/>
          <w:szCs w:val="21"/>
          <w:lang w:val="zh-CN"/>
        </w:rPr>
      </w:r>
      <w:r/>
    </w:p>
    <w:p>
      <w:pPr>
        <w:pStyle w:val="865"/>
        <w:ind w:firstLine="0"/>
        <w:rPr>
          <w:rFonts w:hAnsi="宋体" w:eastAsia="宋体"/>
          <w:b/>
          <w:bCs/>
          <w:sz w:val="21"/>
          <w:szCs w:val="21"/>
        </w:rPr>
      </w:pPr>
      <w:r>
        <w:rPr>
          <w:rFonts w:hAnsi="宋体" w:eastAsia="宋体"/>
          <w:b/>
          <w:bCs/>
          <w:sz w:val="21"/>
          <w:szCs w:val="21"/>
        </w:rPr>
      </w:r>
      <w:r/>
    </w:p>
    <w:p>
      <w:pPr>
        <w:pStyle w:val="881"/>
        <w:jc w:val="left"/>
        <w:rPr>
          <w:rFonts w:hAnsi="宋体" w:eastAsia="宋体"/>
          <w:b/>
          <w:bCs/>
          <w:sz w:val="21"/>
          <w:szCs w:val="21"/>
        </w:rPr>
      </w:pPr>
      <w:r>
        <w:rPr>
          <w:rFonts w:hAnsi="宋体" w:eastAsia="宋体"/>
          <w:b/>
          <w:bCs/>
          <w:sz w:val="21"/>
          <w:szCs w:val="21"/>
        </w:rPr>
      </w:r>
      <w:r/>
    </w:p>
    <w:p>
      <w:pPr>
        <w:pStyle w:val="881"/>
        <w:jc w:val="left"/>
        <w:rPr>
          <w:rFonts w:hAnsi="宋体" w:eastAsia="宋体"/>
          <w:b/>
          <w:bCs/>
          <w:sz w:val="21"/>
          <w:szCs w:val="21"/>
        </w:rPr>
      </w:pPr>
      <w:r>
        <w:rPr>
          <w:rFonts w:hAnsi="宋体" w:eastAsia="宋体"/>
          <w:b/>
          <w:bCs/>
          <w:sz w:val="21"/>
          <w:szCs w:val="21"/>
        </w:rPr>
      </w:r>
      <w:r/>
    </w:p>
    <w:p>
      <w:pPr>
        <w:pStyle w:val="881"/>
        <w:jc w:val="left"/>
        <w:rPr>
          <w:rFonts w:hAnsi="宋体" w:eastAsia="宋体"/>
          <w:b/>
          <w:bCs/>
          <w:sz w:val="21"/>
          <w:szCs w:val="21"/>
        </w:rPr>
      </w:pPr>
      <w:r>
        <w:rPr>
          <w:rFonts w:hAnsi="宋体" w:eastAsia="宋体"/>
          <w:b/>
          <w:bCs/>
          <w:sz w:val="21"/>
          <w:szCs w:val="21"/>
        </w:rPr>
      </w:r>
      <w:r/>
    </w:p>
    <w:p>
      <w:pPr>
        <w:ind w:left="58" w:firstLine="286"/>
        <w:jc w:val="left"/>
        <w:tabs>
          <w:tab w:val="left" w:pos="1320" w:leader="none"/>
        </w:tabs>
        <w:rPr>
          <w:b/>
          <w:bCs/>
          <w:spacing w:val="-10"/>
          <w:sz w:val="21"/>
          <w:szCs w:val="21"/>
        </w:rPr>
      </w:pPr>
      <w:r>
        <w:rPr>
          <w:b/>
          <w:bCs/>
          <w:spacing w:val="-10"/>
          <w:sz w:val="21"/>
          <w:szCs w:val="21"/>
        </w:rPr>
      </w:r>
      <w:r/>
    </w:p>
    <w:p>
      <w:pPr>
        <w:ind w:left="58" w:firstLine="286"/>
        <w:jc w:val="left"/>
        <w:tabs>
          <w:tab w:val="left" w:pos="1320" w:leader="none"/>
        </w:tabs>
        <w:rPr>
          <w:b/>
          <w:bCs/>
          <w:spacing w:val="-10"/>
          <w:sz w:val="21"/>
          <w:szCs w:val="21"/>
        </w:rPr>
      </w:pPr>
      <w:r>
        <w:rPr>
          <w:b/>
          <w:bCs/>
          <w:spacing w:val="-10"/>
          <w:sz w:val="21"/>
          <w:szCs w:val="21"/>
        </w:rPr>
      </w:r>
      <w:r/>
    </w:p>
    <w:p>
      <w:pPr>
        <w:pStyle w:val="865"/>
        <w:ind w:firstLine="0"/>
        <w:rPr>
          <w:rFonts w:ascii="宋体" w:hAnsi="宋体" w:eastAsia="宋体"/>
          <w:b/>
          <w:bCs/>
          <w:sz w:val="21"/>
          <w:szCs w:val="21"/>
        </w:rPr>
      </w:pPr>
      <w:r>
        <w:rPr>
          <w:rFonts w:ascii="宋体" w:hAnsi="宋体" w:eastAsia="宋体"/>
          <w:b/>
          <w:bCs/>
          <w:sz w:val="21"/>
          <w:szCs w:val="21"/>
        </w:rPr>
      </w:r>
      <w:r/>
    </w:p>
    <w:p>
      <w:pPr>
        <w:pStyle w:val="865"/>
        <w:ind w:firstLine="0"/>
        <w:rPr>
          <w:rFonts w:ascii="宋体" w:hAnsi="宋体" w:eastAsia="宋体"/>
          <w:b/>
          <w:bCs/>
          <w:sz w:val="21"/>
          <w:szCs w:val="21"/>
        </w:rPr>
      </w:pPr>
      <w:r>
        <w:rPr>
          <w:rFonts w:ascii="宋体" w:hAnsi="宋体" w:eastAsia="宋体"/>
          <w:b/>
          <w:bCs/>
          <w:sz w:val="21"/>
          <w:szCs w:val="21"/>
        </w:rPr>
      </w:r>
      <w:r/>
    </w:p>
    <w:p>
      <w:pPr>
        <w:jc w:val="center"/>
        <w:rPr>
          <w:b/>
          <w:sz w:val="21"/>
          <w:szCs w:val="21"/>
        </w:rPr>
      </w:pPr>
      <w:r>
        <w:rPr>
          <w:b/>
          <w:sz w:val="21"/>
          <w:szCs w:val="21"/>
        </w:rPr>
      </w:r>
      <w:r/>
    </w:p>
    <w:p>
      <w:pPr>
        <w:jc w:val="center"/>
        <w:rPr>
          <w:b/>
          <w:sz w:val="21"/>
          <w:szCs w:val="21"/>
        </w:rPr>
      </w:pPr>
      <w:r>
        <w:rPr>
          <w:b/>
          <w:sz w:val="21"/>
          <w:szCs w:val="21"/>
        </w:rPr>
      </w:r>
      <w:r/>
    </w:p>
    <w:p>
      <w:pPr>
        <w:pStyle w:val="868"/>
        <w:ind w:left="0" w:firstLine="0"/>
      </w:pPr>
      <w:r/>
      <w:r/>
    </w:p>
    <w:p>
      <w:pPr>
        <w:pStyle w:val="868"/>
        <w:ind w:left="0" w:firstLine="0"/>
      </w:pPr>
      <w:r/>
      <w:r/>
    </w:p>
    <w:p>
      <w:pPr>
        <w:pStyle w:val="868"/>
        <w:ind w:left="0" w:firstLine="0"/>
      </w:pPr>
      <w:r/>
      <w:r/>
    </w:p>
    <w:p>
      <w:pPr>
        <w:pStyle w:val="868"/>
        <w:ind w:left="0" w:firstLine="0"/>
      </w:pPr>
      <w:r/>
      <w:r/>
    </w:p>
    <w:p>
      <w:pPr>
        <w:ind w:firstLine="0"/>
        <w:rPr>
          <w:b/>
          <w:sz w:val="21"/>
          <w:szCs w:val="21"/>
        </w:rPr>
        <w:outlineLvl w:val="0"/>
      </w:pPr>
      <w:r/>
      <w:bookmarkStart w:id="33" w:name="_Toc105397781"/>
      <w:r>
        <w:rPr>
          <w:b/>
          <w:sz w:val="21"/>
          <w:szCs w:val="21"/>
        </w:rPr>
        <w:t xml:space="preserve">附件</w:t>
      </w:r>
      <w:r>
        <w:rPr>
          <w:rFonts w:hint="eastAsia"/>
          <w:b/>
          <w:sz w:val="21"/>
          <w:szCs w:val="21"/>
        </w:rPr>
        <w:t xml:space="preserve">5：公开分项报价</w:t>
      </w:r>
      <w:bookmarkEnd w:id="33"/>
      <w:r/>
      <w:r/>
    </w:p>
    <w:p>
      <w:pPr>
        <w:pStyle w:val="868"/>
        <w:ind w:left="480"/>
      </w:pPr>
      <w:r/>
      <w:r/>
    </w:p>
    <w:p>
      <w:pPr>
        <w:jc w:val="center"/>
        <w:rPr>
          <w:b/>
          <w:sz w:val="21"/>
          <w:szCs w:val="21"/>
        </w:rPr>
      </w:pPr>
      <w:r>
        <w:rPr>
          <w:rFonts w:hint="eastAsia"/>
          <w:b/>
          <w:sz w:val="21"/>
          <w:szCs w:val="21"/>
        </w:rPr>
        <w:t xml:space="preserve">公开分项报价</w:t>
      </w:r>
      <w:r/>
    </w:p>
    <w:p>
      <w:pPr>
        <w:jc w:val="right"/>
        <w:rPr>
          <w:sz w:val="21"/>
          <w:szCs w:val="21"/>
        </w:rPr>
      </w:pPr>
      <w:r>
        <w:rPr>
          <w:rFonts w:hint="eastAsia"/>
          <w:sz w:val="21"/>
          <w:szCs w:val="21"/>
        </w:rPr>
        <w:t xml:space="preserve">单位：</w:t>
      </w:r>
      <w:r>
        <w:rPr>
          <w:rFonts w:hint="eastAsia"/>
          <w:sz w:val="21"/>
          <w:szCs w:val="21"/>
          <w:lang w:val="en-US" w:eastAsia="zh-CN"/>
        </w:rPr>
        <w:t xml:space="preserve">万</w:t>
      </w:r>
      <w:r>
        <w:rPr>
          <w:rFonts w:hint="eastAsia"/>
          <w:sz w:val="21"/>
          <w:szCs w:val="21"/>
        </w:rPr>
        <w:t xml:space="preserve">元（人民币）</w:t>
      </w:r>
      <w:r/>
    </w:p>
    <w:p>
      <w:pPr>
        <w:jc w:val="right"/>
        <w:rPr>
          <w:sz w:val="21"/>
          <w:szCs w:val="21"/>
        </w:rPr>
      </w:pPr>
      <w:r>
        <w:rPr>
          <w:rFonts w:hint="eastAsia"/>
          <w:sz w:val="21"/>
          <w:szCs w:val="21"/>
        </w:rPr>
        <w:t xml:space="preserve"> </w:t>
      </w:r>
      <w:r/>
    </w:p>
    <w:tbl>
      <w:tblPr>
        <w:tblStyle w:val="864"/>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347"/>
        <w:gridCol w:w="1708"/>
        <w:gridCol w:w="1693"/>
        <w:gridCol w:w="1709"/>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10"/>
              <w:spacing w:line="400" w:lineRule="exact"/>
              <w:rPr>
                <w:sz w:val="21"/>
                <w:szCs w:val="21"/>
              </w:rPr>
            </w:pPr>
            <w:r>
              <w:rPr>
                <w:sz w:val="21"/>
                <w:szCs w:val="21"/>
              </w:rPr>
              <w:t xml:space="preserve">序号</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ind w:firstLine="630"/>
              <w:spacing w:line="400" w:lineRule="exact"/>
              <w:rPr>
                <w:sz w:val="21"/>
                <w:szCs w:val="21"/>
              </w:rPr>
            </w:pPr>
            <w:r>
              <w:rPr>
                <w:rFonts w:hint="eastAsia"/>
                <w:sz w:val="21"/>
                <w:szCs w:val="21"/>
              </w:rPr>
              <w:t xml:space="preserve">分项名称</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ind w:firstLine="0"/>
              <w:spacing w:line="400" w:lineRule="exact"/>
              <w:rPr>
                <w:sz w:val="21"/>
                <w:szCs w:val="21"/>
              </w:rPr>
            </w:pPr>
            <w:r>
              <w:rPr>
                <w:rFonts w:hint="eastAsia"/>
                <w:sz w:val="21"/>
                <w:szCs w:val="21"/>
              </w:rPr>
              <w:t xml:space="preserve">单价最高限价</w:t>
            </w:r>
            <w:r/>
          </w:p>
          <w:p>
            <w:pPr>
              <w:ind w:firstLine="0"/>
              <w:spacing w:line="400" w:lineRule="exact"/>
              <w:rPr>
                <w:sz w:val="21"/>
                <w:szCs w:val="21"/>
              </w:rPr>
            </w:pPr>
            <w:r>
              <w:rPr>
                <w:rFonts w:hint="eastAsia"/>
                <w:sz w:val="21"/>
                <w:szCs w:val="21"/>
              </w:rPr>
              <w:t xml:space="preserve">（</w:t>
            </w:r>
            <w:r>
              <w:rPr>
                <w:rFonts w:hint="eastAsia"/>
                <w:sz w:val="21"/>
                <w:szCs w:val="21"/>
                <w:lang w:eastAsia="zh-CN"/>
              </w:rPr>
              <w:t xml:space="preserve">万元/块</w:t>
            </w: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ind w:left="660" w:hanging="420"/>
              <w:spacing w:line="400" w:lineRule="exact"/>
              <w:rPr>
                <w:sz w:val="21"/>
                <w:szCs w:val="21"/>
              </w:rPr>
            </w:pPr>
            <w:r>
              <w:rPr>
                <w:rFonts w:hint="eastAsia"/>
                <w:sz w:val="21"/>
                <w:szCs w:val="21"/>
              </w:rPr>
              <w:t xml:space="preserve">投标优惠率 （</w:t>
            </w:r>
            <w:r>
              <w:rPr>
                <w:sz w:val="21"/>
                <w:szCs w:val="21"/>
              </w:rPr>
              <w:t xml:space="preserve">%</w:t>
            </w: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ind w:left="210" w:hanging="210"/>
              <w:spacing w:line="400" w:lineRule="exact"/>
              <w:rPr>
                <w:sz w:val="21"/>
                <w:szCs w:val="21"/>
              </w:rPr>
            </w:pPr>
            <w:r>
              <w:rPr>
                <w:rFonts w:hint="eastAsia"/>
                <w:sz w:val="21"/>
                <w:szCs w:val="21"/>
              </w:rPr>
              <w:t xml:space="preserve">分项投标单价（</w:t>
            </w:r>
            <w:r>
              <w:rPr>
                <w:rFonts w:hint="eastAsia"/>
                <w:sz w:val="21"/>
                <w:szCs w:val="21"/>
                <w:lang w:eastAsia="zh-CN"/>
              </w:rPr>
              <w:t xml:space="preserve">万元/块</w:t>
            </w: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spacing w:line="400" w:lineRule="exact"/>
              <w:rPr>
                <w:sz w:val="21"/>
                <w:szCs w:val="21"/>
              </w:rPr>
            </w:pPr>
            <w:r>
              <w:rPr>
                <w:rFonts w:hint="eastAsia"/>
                <w:sz w:val="21"/>
                <w:szCs w:val="21"/>
              </w:rPr>
              <w:t xml:space="preserve">备注</w:t>
            </w:r>
            <w:r/>
          </w:p>
        </w:tc>
      </w:tr>
      <w:tr>
        <w:trPr>
          <w:cantSplit/>
          <w:jc w:val="center"/>
          <w:trHeight w:val="759"/>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 w:val="21"/>
                <w:szCs w:val="21"/>
                <w:highlight w:val="none"/>
              </w:rPr>
            </w:pPr>
            <w:r>
              <w:rPr>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ind w:firstLine="0"/>
              <w:spacing w:line="400" w:lineRule="exact"/>
              <w:rPr>
                <w:sz w:val="21"/>
                <w:szCs w:val="21"/>
                <w:highlight w:val="none"/>
              </w:rPr>
            </w:pPr>
            <w:r>
              <w:rPr>
                <w:rFonts w:hint="eastAsia"/>
                <w:sz w:val="21"/>
                <w:szCs w:val="21"/>
                <w:highlight w:val="none"/>
              </w:rPr>
              <w:t xml:space="preserve">居住区地块设计计费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ind w:firstLine="630"/>
              <w:spacing w:line="400" w:lineRule="exact"/>
              <w:rPr>
                <w:sz w:val="21"/>
                <w:szCs w:val="21"/>
                <w:highlight w:val="none"/>
              </w:rPr>
            </w:pPr>
            <w:r>
              <w:rPr>
                <w:rFonts w:hint="eastAsia"/>
                <w:sz w:val="21"/>
                <w:szCs w:val="21"/>
                <w:highlight w:val="none"/>
              </w:rPr>
              <w:t xml:space="preserve">8</w:t>
            </w:r>
            <w:r/>
          </w:p>
        </w:tc>
        <w:tc>
          <w:tcPr>
            <w:tcBorders>
              <w:top w:val="single" w:color="auto" w:sz="4" w:space="0"/>
              <w:left w:val="single" w:color="auto" w:sz="4" w:space="0"/>
              <w:right w:val="single" w:color="auto" w:sz="4" w:space="0"/>
            </w:tcBorders>
            <w:tcW w:w="1693" w:type="dxa"/>
            <w:vAlign w:val="center"/>
            <w:vMerge w:val="restart"/>
            <w:textDirection w:val="lrTb"/>
            <w:noWrap w:val="false"/>
          </w:tcPr>
          <w:p>
            <w:pPr>
              <w:jc w:val="center"/>
              <w:spacing w:line="400" w:lineRule="exact"/>
              <w:rPr>
                <w:sz w:val="21"/>
                <w:szCs w:val="21"/>
                <w:highlight w:val="yellow"/>
              </w:rPr>
            </w:pPr>
            <w:r>
              <w:rPr>
                <w:sz w:val="21"/>
                <w:szCs w:val="21"/>
                <w:highlight w:val="yellow"/>
              </w:rPr>
            </w:r>
            <w:r/>
          </w:p>
        </w:tc>
        <w:tc>
          <w:tcPr>
            <w:tcBorders>
              <w:top w:val="single" w:color="auto" w:sz="4" w:space="0"/>
              <w:left w:val="single" w:color="auto" w:sz="4" w:space="0"/>
              <w:right w:val="single" w:color="auto" w:sz="4" w:space="0"/>
            </w:tcBorders>
            <w:tcW w:w="1709" w:type="dxa"/>
            <w:textDirection w:val="lrTb"/>
            <w:noWrap w:val="false"/>
          </w:tcPr>
          <w:p>
            <w:pPr>
              <w:jc w:val="center"/>
              <w:spacing w:line="400" w:lineRule="exact"/>
              <w:rPr>
                <w:sz w:val="21"/>
                <w:szCs w:val="21"/>
                <w:highlight w:val="yellow"/>
              </w:rPr>
            </w:pPr>
            <w:r>
              <w:rPr>
                <w:sz w:val="21"/>
                <w:szCs w:val="21"/>
                <w:highlight w:val="yellow"/>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sz w:val="21"/>
                <w:szCs w:val="21"/>
                <w:highlight w:val="yellow"/>
              </w:rPr>
            </w:pPr>
            <w:r>
              <w:rPr>
                <w:sz w:val="21"/>
                <w:szCs w:val="21"/>
                <w:highlight w:val="yellow"/>
              </w:rPr>
            </w:r>
            <w:r/>
          </w:p>
        </w:tc>
      </w:tr>
      <w:tr>
        <w:trPr>
          <w:cantSplit/>
          <w:jc w:val="center"/>
          <w:trHeight w:val="558"/>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 w:val="21"/>
                <w:szCs w:val="21"/>
                <w:highlight w:val="none"/>
              </w:rPr>
            </w:pPr>
            <w:r>
              <w:rPr>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ind w:firstLine="0"/>
              <w:spacing w:line="400" w:lineRule="exact"/>
              <w:rPr>
                <w:sz w:val="21"/>
                <w:szCs w:val="21"/>
                <w:highlight w:val="none"/>
              </w:rPr>
            </w:pPr>
            <w:r>
              <w:rPr>
                <w:rFonts w:hint="eastAsia"/>
                <w:sz w:val="21"/>
                <w:szCs w:val="21"/>
                <w:highlight w:val="none"/>
              </w:rPr>
              <w:t xml:space="preserve">一般地段地块设计计费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ind w:firstLine="630"/>
              <w:spacing w:line="400" w:lineRule="exact"/>
              <w:rPr>
                <w:sz w:val="21"/>
                <w:szCs w:val="21"/>
                <w:highlight w:val="none"/>
              </w:rPr>
            </w:pPr>
            <w:r>
              <w:rPr>
                <w:sz w:val="21"/>
                <w:szCs w:val="21"/>
                <w:highlight w:val="none"/>
              </w:rPr>
              <w:t xml:space="preserve">1</w:t>
            </w:r>
            <w:r>
              <w:rPr>
                <w:rFonts w:hint="eastAsia"/>
                <w:sz w:val="21"/>
                <w:szCs w:val="21"/>
                <w:highlight w:val="none"/>
              </w:rPr>
              <w:t xml:space="preserve">0</w:t>
            </w:r>
            <w:r/>
          </w:p>
        </w:tc>
        <w:tc>
          <w:tcPr>
            <w:tcBorders>
              <w:left w:val="single" w:color="auto" w:sz="4" w:space="0"/>
              <w:right w:val="single" w:color="auto" w:sz="4" w:space="0"/>
            </w:tcBorders>
            <w:tcW w:w="1693" w:type="dxa"/>
            <w:vAlign w:val="center"/>
            <w:vMerge w:val="continue"/>
            <w:textDirection w:val="lrTb"/>
            <w:noWrap w:val="false"/>
          </w:tcPr>
          <w:p>
            <w:pPr>
              <w:jc w:val="center"/>
              <w:spacing w:line="400" w:lineRule="exact"/>
              <w:rPr>
                <w:sz w:val="21"/>
                <w:szCs w:val="21"/>
                <w:highlight w:val="yellow"/>
              </w:rPr>
            </w:pPr>
            <w:r>
              <w:rPr>
                <w:sz w:val="21"/>
                <w:szCs w:val="21"/>
                <w:highlight w:val="yellow"/>
              </w:rPr>
            </w:r>
            <w:r/>
          </w:p>
        </w:tc>
        <w:tc>
          <w:tcPr>
            <w:tcBorders>
              <w:left w:val="single" w:color="auto" w:sz="4" w:space="0"/>
              <w:right w:val="single" w:color="auto" w:sz="4" w:space="0"/>
            </w:tcBorders>
            <w:tcW w:w="1709" w:type="dxa"/>
            <w:textDirection w:val="lrTb"/>
            <w:noWrap w:val="false"/>
          </w:tcPr>
          <w:p>
            <w:pPr>
              <w:jc w:val="center"/>
              <w:spacing w:line="400" w:lineRule="exact"/>
              <w:rPr>
                <w:sz w:val="21"/>
                <w:szCs w:val="21"/>
                <w:highlight w:val="yellow"/>
              </w:rPr>
            </w:pPr>
            <w:r>
              <w:rPr>
                <w:sz w:val="21"/>
                <w:szCs w:val="21"/>
                <w:highlight w:val="yellow"/>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sz w:val="21"/>
                <w:szCs w:val="21"/>
                <w:highlight w:val="yellow"/>
              </w:rPr>
            </w:pPr>
            <w:r>
              <w:rPr>
                <w:sz w:val="21"/>
                <w:szCs w:val="21"/>
                <w:highlight w:val="yellow"/>
              </w:rPr>
            </w:r>
            <w:r/>
          </w:p>
        </w:tc>
      </w:tr>
      <w:tr>
        <w:trPr>
          <w:cantSplit/>
          <w:jc w:val="center"/>
          <w:trHeight w:val="69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 w:val="21"/>
                <w:szCs w:val="21"/>
                <w:highlight w:val="none"/>
              </w:rPr>
            </w:pPr>
            <w:r>
              <w:rPr>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ind w:firstLine="0"/>
              <w:spacing w:line="400" w:lineRule="exact"/>
              <w:rPr>
                <w:sz w:val="21"/>
                <w:szCs w:val="21"/>
                <w:highlight w:val="none"/>
              </w:rPr>
            </w:pPr>
            <w:r>
              <w:rPr>
                <w:rFonts w:hint="eastAsia"/>
                <w:sz w:val="21"/>
                <w:szCs w:val="21"/>
                <w:highlight w:val="none"/>
              </w:rPr>
              <w:t xml:space="preserve">重点地段地块设计计费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ind w:firstLine="630"/>
              <w:spacing w:line="400" w:lineRule="exact"/>
              <w:rPr>
                <w:sz w:val="21"/>
                <w:szCs w:val="21"/>
                <w:highlight w:val="none"/>
              </w:rPr>
            </w:pPr>
            <w:r>
              <w:rPr>
                <w:sz w:val="21"/>
                <w:szCs w:val="21"/>
                <w:highlight w:val="none"/>
              </w:rPr>
              <w:t xml:space="preserve">1</w:t>
            </w:r>
            <w:r>
              <w:rPr>
                <w:rFonts w:hint="eastAsia"/>
                <w:sz w:val="21"/>
                <w:szCs w:val="21"/>
                <w:highlight w:val="none"/>
              </w:rPr>
              <w:t xml:space="preserve">2</w:t>
            </w:r>
            <w:r/>
          </w:p>
        </w:tc>
        <w:tc>
          <w:tcPr>
            <w:tcBorders>
              <w:left w:val="single" w:color="auto" w:sz="4" w:space="0"/>
              <w:right w:val="single" w:color="auto" w:sz="4" w:space="0"/>
            </w:tcBorders>
            <w:tcW w:w="1693" w:type="dxa"/>
            <w:vAlign w:val="center"/>
            <w:vMerge w:val="continue"/>
            <w:textDirection w:val="lrTb"/>
            <w:noWrap w:val="false"/>
          </w:tcPr>
          <w:p>
            <w:pPr>
              <w:jc w:val="center"/>
              <w:spacing w:line="400" w:lineRule="exact"/>
              <w:rPr>
                <w:sz w:val="21"/>
                <w:szCs w:val="21"/>
                <w:highlight w:val="yellow"/>
              </w:rPr>
            </w:pPr>
            <w:r>
              <w:rPr>
                <w:sz w:val="21"/>
                <w:szCs w:val="21"/>
                <w:highlight w:val="yellow"/>
              </w:rPr>
            </w:r>
            <w:r/>
          </w:p>
        </w:tc>
        <w:tc>
          <w:tcPr>
            <w:tcBorders>
              <w:left w:val="single" w:color="auto" w:sz="4" w:space="0"/>
              <w:right w:val="single" w:color="auto" w:sz="4" w:space="0"/>
            </w:tcBorders>
            <w:tcW w:w="1709" w:type="dxa"/>
            <w:textDirection w:val="lrTb"/>
            <w:noWrap w:val="false"/>
          </w:tcPr>
          <w:p>
            <w:pPr>
              <w:jc w:val="center"/>
              <w:spacing w:line="400" w:lineRule="exact"/>
              <w:rPr>
                <w:sz w:val="21"/>
                <w:szCs w:val="21"/>
                <w:highlight w:val="yellow"/>
              </w:rPr>
            </w:pPr>
            <w:r>
              <w:rPr>
                <w:sz w:val="21"/>
                <w:szCs w:val="21"/>
                <w:highlight w:val="yellow"/>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sz w:val="21"/>
                <w:szCs w:val="21"/>
                <w:highlight w:val="yellow"/>
              </w:rPr>
            </w:pPr>
            <w:r>
              <w:rPr>
                <w:sz w:val="21"/>
                <w:szCs w:val="21"/>
                <w:highlight w:val="yellow"/>
              </w:rPr>
            </w:r>
            <w:r/>
          </w:p>
        </w:tc>
      </w:tr>
      <w:tr>
        <w:trPr>
          <w:cantSplit/>
          <w:jc w:val="center"/>
          <w:trHeight w:val="694"/>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 w:val="21"/>
                <w:szCs w:val="21"/>
                <w:highlight w:val="none"/>
              </w:rPr>
            </w:pPr>
            <w:r>
              <w:rPr>
                <w:sz w:val="21"/>
                <w:szCs w:val="21"/>
                <w:highlight w:val="none"/>
              </w:rPr>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ind w:firstLine="0"/>
              <w:spacing w:line="400" w:lineRule="exact"/>
              <w:rPr>
                <w:sz w:val="21"/>
                <w:szCs w:val="21"/>
                <w:highlight w:val="none"/>
              </w:rPr>
            </w:pPr>
            <w:r>
              <w:rPr>
                <w:rFonts w:hint="eastAsia"/>
                <w:sz w:val="21"/>
                <w:szCs w:val="21"/>
                <w:highlight w:val="none"/>
              </w:rPr>
              <w:t xml:space="preserve"> </w:t>
            </w:r>
            <w:r>
              <w:rPr>
                <w:sz w:val="21"/>
                <w:szCs w:val="21"/>
                <w:highlight w:val="none"/>
              </w:rPr>
              <w:t xml:space="preserve">    </w:t>
            </w:r>
            <w:r>
              <w:rPr>
                <w:rFonts w:hint="eastAsia"/>
                <w:sz w:val="21"/>
                <w:szCs w:val="21"/>
                <w:highlight w:val="none"/>
              </w:rPr>
              <w:t xml:space="preserve">投标单价</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ind w:firstLine="630"/>
              <w:spacing w:line="400" w:lineRule="exact"/>
              <w:rPr>
                <w:sz w:val="21"/>
                <w:szCs w:val="21"/>
                <w:highlight w:val="none"/>
              </w:rPr>
            </w:pPr>
            <w:r>
              <w:rPr>
                <w:sz w:val="21"/>
                <w:szCs w:val="21"/>
                <w:highlight w:val="none"/>
              </w:rPr>
            </w:r>
            <w:r/>
          </w:p>
        </w:tc>
        <w:tc>
          <w:tcPr>
            <w:tcBorders>
              <w:left w:val="single" w:color="auto" w:sz="4" w:space="0"/>
              <w:bottom w:val="single" w:color="auto" w:sz="4" w:space="0"/>
              <w:right w:val="single" w:color="auto" w:sz="4" w:space="0"/>
            </w:tcBorders>
            <w:tcW w:w="1693" w:type="dxa"/>
            <w:vAlign w:val="center"/>
            <w:textDirection w:val="lrTb"/>
            <w:noWrap w:val="false"/>
          </w:tcPr>
          <w:p>
            <w:pPr>
              <w:jc w:val="center"/>
              <w:spacing w:line="400" w:lineRule="exact"/>
              <w:rPr>
                <w:sz w:val="21"/>
                <w:szCs w:val="21"/>
                <w:highlight w:val="yellow"/>
              </w:rPr>
            </w:pPr>
            <w:r>
              <w:rPr>
                <w:sz w:val="21"/>
                <w:szCs w:val="21"/>
                <w:highlight w:val="yellow"/>
              </w:rPr>
            </w:r>
            <w:r/>
          </w:p>
        </w:tc>
        <w:tc>
          <w:tcPr>
            <w:tcBorders>
              <w:left w:val="single" w:color="auto" w:sz="4" w:space="0"/>
              <w:bottom w:val="single" w:color="auto" w:sz="4" w:space="0"/>
              <w:right w:val="single" w:color="auto" w:sz="4" w:space="0"/>
            </w:tcBorders>
            <w:tcW w:w="1709" w:type="dxa"/>
            <w:textDirection w:val="lrTb"/>
            <w:noWrap w:val="false"/>
          </w:tcPr>
          <w:p>
            <w:pPr>
              <w:jc w:val="center"/>
              <w:spacing w:line="400" w:lineRule="exact"/>
              <w:rPr>
                <w:sz w:val="21"/>
                <w:szCs w:val="21"/>
                <w:highlight w:val="yellow"/>
              </w:rPr>
            </w:pPr>
            <w:r>
              <w:rPr>
                <w:sz w:val="21"/>
                <w:szCs w:val="21"/>
                <w:highlight w:val="yellow"/>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sz w:val="21"/>
                <w:szCs w:val="21"/>
                <w:highlight w:val="yellow"/>
              </w:rPr>
            </w:pPr>
            <w:r>
              <w:rPr>
                <w:sz w:val="21"/>
                <w:szCs w:val="21"/>
                <w:highlight w:val="yellow"/>
              </w:rPr>
            </w:r>
            <w:r/>
          </w:p>
        </w:tc>
      </w:tr>
    </w:tbl>
    <w:p>
      <w:pPr>
        <w:ind w:right="840" w:firstLine="5250"/>
        <w:rPr>
          <w:sz w:val="21"/>
          <w:szCs w:val="21"/>
        </w:rPr>
      </w:pPr>
      <w:r>
        <w:rPr>
          <w:sz w:val="21"/>
          <w:szCs w:val="21"/>
        </w:rPr>
      </w:r>
      <w:r/>
    </w:p>
    <w:p>
      <w:pPr>
        <w:ind w:right="840" w:firstLine="0"/>
        <w:rPr>
          <w:sz w:val="21"/>
        </w:rPr>
      </w:pPr>
      <w:r>
        <w:rPr>
          <w:sz w:val="21"/>
        </w:rPr>
        <w:t xml:space="preserve">                                                         投标人（盖章）：</w:t>
      </w:r>
      <w:r/>
    </w:p>
    <w:p>
      <w:pPr>
        <w:jc w:val="right"/>
        <w:rPr>
          <w:sz w:val="21"/>
        </w:rPr>
      </w:pPr>
      <w:r>
        <w:rPr>
          <w:sz w:val="21"/>
        </w:rPr>
        <w:t xml:space="preserve">法定代表人或代理人（签字或盖章）：</w:t>
      </w:r>
      <w:r/>
    </w:p>
    <w:p>
      <w:pPr>
        <w:ind w:firstLine="0"/>
        <w:rPr>
          <w:sz w:val="21"/>
        </w:rPr>
      </w:pPr>
      <w:r>
        <w:rPr>
          <w:rFonts w:hint="eastAsia"/>
          <w:sz w:val="21"/>
        </w:rPr>
        <w:t xml:space="preserve">                                                         日</w:t>
      </w:r>
      <w:r>
        <w:rPr>
          <w:sz w:val="21"/>
        </w:rPr>
        <w:t xml:space="preserve">    </w:t>
      </w:r>
      <w:r>
        <w:rPr>
          <w:rFonts w:hint="eastAsia"/>
          <w:sz w:val="21"/>
        </w:rPr>
        <w:t xml:space="preserve">期：</w:t>
      </w:r>
      <w:r>
        <w:rPr>
          <w:sz w:val="21"/>
        </w:rPr>
        <w:t xml:space="preserve">     </w:t>
      </w:r>
      <w:r>
        <w:rPr>
          <w:rFonts w:hint="eastAsia"/>
          <w:sz w:val="21"/>
        </w:rPr>
        <w:t xml:space="preserve">年</w:t>
      </w:r>
      <w:r>
        <w:rPr>
          <w:sz w:val="21"/>
        </w:rPr>
        <w:t xml:space="preserve">   </w:t>
      </w:r>
      <w:r>
        <w:rPr>
          <w:rFonts w:hint="eastAsia"/>
          <w:sz w:val="21"/>
        </w:rPr>
        <w:t xml:space="preserve">  月</w:t>
      </w:r>
      <w:r>
        <w:rPr>
          <w:sz w:val="21"/>
        </w:rPr>
        <w:t xml:space="preserve">   </w:t>
      </w:r>
      <w:r>
        <w:rPr>
          <w:rFonts w:hint="eastAsia"/>
          <w:sz w:val="21"/>
        </w:rPr>
        <w:t xml:space="preserve"> 日</w:t>
      </w:r>
      <w:r/>
    </w:p>
    <w:p>
      <w:pPr>
        <w:ind w:firstLine="0"/>
        <w:rPr>
          <w:sz w:val="21"/>
          <w:szCs w:val="21"/>
        </w:rPr>
      </w:pPr>
      <w:r>
        <w:rPr>
          <w:rFonts w:hint="eastAsia"/>
          <w:sz w:val="21"/>
          <w:szCs w:val="21"/>
        </w:rPr>
        <w:t xml:space="preserve">注：</w:t>
      </w:r>
      <w:r/>
    </w:p>
    <w:p>
      <w:pPr>
        <w:numPr>
          <w:ilvl w:val="0"/>
          <w:numId w:val="1"/>
        </w:numPr>
        <w:rPr>
          <w:sz w:val="21"/>
          <w:szCs w:val="21"/>
        </w:rPr>
      </w:pPr>
      <w:r>
        <w:rPr>
          <w:rFonts w:hint="eastAsia"/>
          <w:sz w:val="21"/>
          <w:szCs w:val="21"/>
        </w:rPr>
        <w:t xml:space="preserve">本次招标，为保证价格的统一性及避免不平衡报价，供应商报价时报取统一的投标优惠率即可，否则作无效投标处理；</w:t>
      </w:r>
      <w:r/>
    </w:p>
    <w:p>
      <w:pPr>
        <w:numPr>
          <w:ilvl w:val="0"/>
          <w:numId w:val="1"/>
        </w:numPr>
        <w:rPr>
          <w:sz w:val="21"/>
          <w:szCs w:val="21"/>
        </w:rPr>
      </w:pPr>
      <w:r>
        <w:rPr>
          <w:rFonts w:hint="eastAsia"/>
          <w:sz w:val="21"/>
          <w:szCs w:val="21"/>
        </w:rPr>
        <w:t xml:space="preserve">分项投标单价＝单价最高限价×（1-投标优惠率））各分项投标单价不得超过对应分项单价最高限价，否则视为无效投标；</w:t>
      </w:r>
      <w:r/>
    </w:p>
    <w:p>
      <w:pPr>
        <w:numPr>
          <w:ilvl w:val="0"/>
          <w:numId w:val="1"/>
        </w:numPr>
        <w:rPr>
          <w:sz w:val="21"/>
          <w:szCs w:val="21"/>
        </w:rPr>
      </w:pPr>
      <w:r>
        <w:rPr>
          <w:rFonts w:hint="eastAsia"/>
          <w:sz w:val="21"/>
          <w:szCs w:val="21"/>
        </w:rPr>
        <w:t xml:space="preserve">投标报价填写居住区地块设计计费、一般地段地块设计计费、重点地段地块设计计费三项投标单价报价金额总和。</w:t>
      </w:r>
      <w:r/>
    </w:p>
    <w:p>
      <w:pPr>
        <w:rPr>
          <w:sz w:val="21"/>
          <w:szCs w:val="21"/>
        </w:rPr>
      </w:pPr>
      <w:r>
        <w:rPr>
          <w:sz w:val="21"/>
          <w:szCs w:val="21"/>
        </w:rPr>
        <w:t xml:space="preserve"> </w:t>
      </w:r>
      <w:r/>
    </w:p>
    <w:p>
      <w:pPr>
        <w:ind w:firstLine="120"/>
      </w:pPr>
      <w:r/>
      <w:r/>
    </w:p>
    <w:p>
      <w:pPr>
        <w:spacing w:line="380" w:lineRule="exact"/>
      </w:pPr>
      <w:r/>
      <w:r/>
    </w:p>
    <w:p>
      <w:pPr>
        <w:spacing w:line="380" w:lineRule="exact"/>
      </w:pPr>
      <w:r/>
      <w:r/>
    </w:p>
    <w:p>
      <w:pPr>
        <w:spacing w:line="380" w:lineRule="exact"/>
      </w:pPr>
      <w:r/>
      <w:r/>
    </w:p>
    <w:p>
      <w:pPr>
        <w:spacing w:line="380" w:lineRule="exact"/>
      </w:pPr>
      <w:r/>
      <w:r/>
    </w:p>
    <w:p>
      <w:pPr>
        <w:pStyle w:val="868"/>
        <w:ind w:left="0" w:firstLine="0"/>
      </w:pPr>
      <w:r/>
      <w:r/>
    </w:p>
    <w:p>
      <w:pPr>
        <w:pStyle w:val="868"/>
        <w:ind w:left="0" w:firstLine="0"/>
      </w:pPr>
      <w:r/>
      <w:r/>
    </w:p>
    <w:p>
      <w:pPr>
        <w:rPr>
          <w:b/>
          <w:sz w:val="21"/>
          <w:szCs w:val="21"/>
        </w:rPr>
      </w:pPr>
      <w:r>
        <w:rPr>
          <w:rFonts w:hint="eastAsia"/>
          <w:b/>
          <w:bCs/>
          <w:sz w:val="21"/>
          <w:szCs w:val="21"/>
        </w:rPr>
        <w:t xml:space="preserve">附件6:</w:t>
      </w:r>
      <w:r>
        <w:rPr>
          <w:rFonts w:hint="eastAsia"/>
          <w:sz w:val="21"/>
          <w:szCs w:val="21"/>
          <w:lang w:val="zh-CN"/>
        </w:rPr>
        <w:t xml:space="preserve">拟投入本项目设备一览表</w:t>
      </w:r>
      <w:r/>
    </w:p>
    <w:p>
      <w:pPr>
        <w:spacing w:line="380" w:lineRule="exact"/>
        <w:rPr>
          <w:b/>
          <w:bCs/>
          <w:sz w:val="21"/>
          <w:szCs w:val="21"/>
        </w:rPr>
      </w:pPr>
      <w:r>
        <w:rPr>
          <w:b/>
          <w:bCs/>
          <w:sz w:val="21"/>
          <w:szCs w:val="21"/>
        </w:rPr>
      </w:r>
      <w:r/>
    </w:p>
    <w:p>
      <w:pPr>
        <w:jc w:val="center"/>
        <w:rPr>
          <w:b/>
          <w:sz w:val="21"/>
          <w:szCs w:val="21"/>
        </w:rPr>
      </w:pPr>
      <w:r>
        <w:rPr>
          <w:rFonts w:hint="eastAsia"/>
          <w:sz w:val="21"/>
          <w:szCs w:val="21"/>
          <w:lang w:val="zh-CN"/>
        </w:rPr>
        <w:t xml:space="preserve">拟投入本项目设备一览表</w:t>
      </w:r>
      <w:r/>
    </w:p>
    <w:tbl>
      <w:tblPr>
        <w:tblStyle w:val="875"/>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1861"/>
        <w:gridCol w:w="1469"/>
        <w:gridCol w:w="1469"/>
        <w:gridCol w:w="1469"/>
        <w:gridCol w:w="1469"/>
      </w:tblGrid>
      <w:tr>
        <w:trPr>
          <w:jc w:val="center"/>
          <w:trHeight w:val="476"/>
        </w:trPr>
        <w:tc>
          <w:tcPr>
            <w:tcW w:w="1075" w:type="dxa"/>
            <w:vAlign w:val="center"/>
            <w:textDirection w:val="lrTb"/>
            <w:noWrap w:val="false"/>
          </w:tcPr>
          <w:p>
            <w:pPr>
              <w:pStyle w:val="880"/>
              <w:ind w:firstLine="0"/>
              <w:jc w:val="center"/>
              <w:widowControl w:val="off"/>
            </w:pPr>
            <w:r>
              <w:rPr>
                <w:rFonts w:hint="eastAsia"/>
              </w:rPr>
              <w:t xml:space="preserve">序号</w:t>
            </w:r>
            <w:r/>
          </w:p>
        </w:tc>
        <w:tc>
          <w:tcPr>
            <w:tcW w:w="1861" w:type="dxa"/>
            <w:vAlign w:val="center"/>
            <w:textDirection w:val="lrTb"/>
            <w:noWrap w:val="false"/>
          </w:tcPr>
          <w:p>
            <w:pPr>
              <w:pStyle w:val="880"/>
              <w:ind w:firstLine="0"/>
              <w:jc w:val="center"/>
              <w:widowControl w:val="off"/>
            </w:pPr>
            <w:r>
              <w:rPr>
                <w:rFonts w:hint="eastAsia"/>
              </w:rPr>
              <w:t xml:space="preserve">名称</w:t>
            </w:r>
            <w:r/>
          </w:p>
        </w:tc>
        <w:tc>
          <w:tcPr>
            <w:tcW w:w="1469" w:type="dxa"/>
            <w:vAlign w:val="center"/>
            <w:textDirection w:val="lrTb"/>
            <w:noWrap w:val="false"/>
          </w:tcPr>
          <w:p>
            <w:pPr>
              <w:pStyle w:val="880"/>
              <w:ind w:firstLine="0"/>
              <w:jc w:val="center"/>
              <w:widowControl w:val="off"/>
            </w:pPr>
            <w:r>
              <w:rPr>
                <w:rFonts w:hint="eastAsia"/>
              </w:rPr>
              <w:t xml:space="preserve">品牌规格</w:t>
            </w:r>
            <w:r/>
          </w:p>
        </w:tc>
        <w:tc>
          <w:tcPr>
            <w:tcW w:w="1469" w:type="dxa"/>
            <w:vAlign w:val="center"/>
            <w:textDirection w:val="lrTb"/>
            <w:noWrap w:val="false"/>
          </w:tcPr>
          <w:p>
            <w:pPr>
              <w:pStyle w:val="880"/>
              <w:ind w:firstLine="0"/>
              <w:jc w:val="center"/>
              <w:widowControl w:val="off"/>
            </w:pPr>
            <w:r>
              <w:rPr>
                <w:rFonts w:hint="eastAsia"/>
              </w:rPr>
              <w:t xml:space="preserve">单位</w:t>
            </w:r>
            <w:r/>
          </w:p>
        </w:tc>
        <w:tc>
          <w:tcPr>
            <w:tcW w:w="1469" w:type="dxa"/>
            <w:vAlign w:val="center"/>
            <w:textDirection w:val="lrTb"/>
            <w:noWrap w:val="false"/>
          </w:tcPr>
          <w:p>
            <w:pPr>
              <w:pStyle w:val="880"/>
              <w:ind w:firstLine="0"/>
              <w:jc w:val="center"/>
              <w:widowControl w:val="off"/>
            </w:pPr>
            <w:r>
              <w:rPr>
                <w:rFonts w:hint="eastAsia"/>
              </w:rPr>
              <w:t xml:space="preserve">数量</w:t>
            </w:r>
            <w:r/>
          </w:p>
        </w:tc>
        <w:tc>
          <w:tcPr>
            <w:tcW w:w="1469" w:type="dxa"/>
            <w:vAlign w:val="center"/>
            <w:textDirection w:val="lrTb"/>
            <w:noWrap w:val="false"/>
          </w:tcPr>
          <w:p>
            <w:pPr>
              <w:pStyle w:val="880"/>
              <w:ind w:firstLine="0"/>
              <w:jc w:val="center"/>
              <w:widowControl w:val="off"/>
            </w:pPr>
            <w:r>
              <w:rPr>
                <w:rFonts w:hint="eastAsia"/>
              </w:rPr>
              <w:t xml:space="preserve">租赁或自有</w:t>
            </w:r>
            <w:r/>
          </w:p>
        </w:tc>
      </w:tr>
      <w:tr>
        <w:trPr>
          <w:jc w:val="center"/>
          <w:trHeight w:val="476"/>
        </w:trPr>
        <w:tc>
          <w:tcPr>
            <w:tcW w:w="1075" w:type="dxa"/>
            <w:vAlign w:val="center"/>
            <w:textDirection w:val="lrTb"/>
            <w:noWrap w:val="false"/>
          </w:tcPr>
          <w:p>
            <w:pPr>
              <w:pStyle w:val="880"/>
              <w:ind w:firstLine="0"/>
              <w:jc w:val="center"/>
              <w:widowControl w:val="off"/>
            </w:pPr>
            <w:r/>
            <w:r/>
          </w:p>
        </w:tc>
        <w:tc>
          <w:tcPr>
            <w:tcW w:w="1861"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r>
      <w:tr>
        <w:trPr>
          <w:jc w:val="center"/>
          <w:trHeight w:val="504"/>
        </w:trPr>
        <w:tc>
          <w:tcPr>
            <w:tcW w:w="1075" w:type="dxa"/>
            <w:vAlign w:val="center"/>
            <w:textDirection w:val="lrTb"/>
            <w:noWrap w:val="false"/>
          </w:tcPr>
          <w:p>
            <w:pPr>
              <w:pStyle w:val="880"/>
              <w:ind w:firstLine="0"/>
              <w:jc w:val="center"/>
              <w:widowControl w:val="off"/>
            </w:pPr>
            <w:r/>
            <w:r/>
          </w:p>
        </w:tc>
        <w:tc>
          <w:tcPr>
            <w:tcW w:w="1861"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r>
      <w:tr>
        <w:trPr>
          <w:jc w:val="center"/>
          <w:trHeight w:val="504"/>
        </w:trPr>
        <w:tc>
          <w:tcPr>
            <w:tcW w:w="1075" w:type="dxa"/>
            <w:vAlign w:val="center"/>
            <w:textDirection w:val="lrTb"/>
            <w:noWrap w:val="false"/>
          </w:tcPr>
          <w:p>
            <w:pPr>
              <w:pStyle w:val="880"/>
              <w:ind w:firstLine="0"/>
              <w:jc w:val="center"/>
              <w:widowControl w:val="off"/>
            </w:pPr>
            <w:r/>
            <w:r/>
          </w:p>
        </w:tc>
        <w:tc>
          <w:tcPr>
            <w:tcW w:w="1861"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c>
          <w:tcPr>
            <w:tcW w:w="1469" w:type="dxa"/>
            <w:vAlign w:val="center"/>
            <w:textDirection w:val="lrTb"/>
            <w:noWrap w:val="false"/>
          </w:tcPr>
          <w:p>
            <w:pPr>
              <w:pStyle w:val="880"/>
              <w:ind w:firstLine="0"/>
              <w:jc w:val="center"/>
              <w:widowControl w:val="off"/>
            </w:pPr>
            <w:r/>
            <w:r/>
          </w:p>
        </w:tc>
      </w:tr>
    </w:tbl>
    <w:p>
      <w:pPr>
        <w:pStyle w:val="880"/>
        <w:ind w:firstLine="0"/>
      </w:pPr>
      <w:r>
        <w:rPr>
          <w:rFonts w:hint="eastAsia"/>
        </w:rPr>
        <w:t xml:space="preserve">   注：</w:t>
      </w:r>
      <w:bookmarkStart w:id="34" w:name="_Hlk193202289"/>
      <w:r>
        <w:rPr>
          <w:rFonts w:hint="eastAsia"/>
          <w:szCs w:val="21"/>
        </w:rPr>
        <w:t xml:space="preserve">需随此表附上</w:t>
      </w:r>
      <w:r>
        <w:rPr>
          <w:rFonts w:hint="eastAsia"/>
        </w:rPr>
        <w:t xml:space="preserve">设备发票或租赁合同扫描件。</w:t>
      </w:r>
      <w:bookmarkEnd w:id="34"/>
      <w:r/>
      <w:r/>
    </w:p>
    <w:p>
      <w:pPr>
        <w:ind w:firstLine="435"/>
        <w:rPr>
          <w:sz w:val="21"/>
          <w:szCs w:val="21"/>
        </w:rPr>
      </w:pPr>
      <w:r>
        <w:rPr>
          <w:sz w:val="21"/>
          <w:szCs w:val="21"/>
        </w:rPr>
      </w:r>
      <w:r/>
    </w:p>
    <w:p>
      <w:pPr>
        <w:ind w:firstLine="435"/>
        <w:rPr>
          <w:sz w:val="21"/>
          <w:szCs w:val="21"/>
        </w:rPr>
      </w:pPr>
      <w:r>
        <w:rPr>
          <w:rFonts w:hint="eastAsia"/>
          <w:sz w:val="21"/>
          <w:szCs w:val="21"/>
        </w:rPr>
        <w:t xml:space="preserve">投标人：（盖章）</w:t>
      </w:r>
      <w:r/>
    </w:p>
    <w:p>
      <w:pPr>
        <w:ind w:firstLine="435"/>
        <w:rPr>
          <w:sz w:val="21"/>
          <w:szCs w:val="21"/>
        </w:rPr>
      </w:pPr>
      <w:r>
        <w:rPr>
          <w:rFonts w:hint="eastAsia"/>
          <w:sz w:val="21"/>
          <w:szCs w:val="21"/>
        </w:rPr>
        <w:t xml:space="preserve">法定代表人（或代理人）：（签字或盖章）</w:t>
      </w:r>
      <w:r/>
    </w:p>
    <w:p>
      <w:pPr>
        <w:ind w:firstLine="435"/>
        <w:rPr>
          <w:sz w:val="21"/>
          <w:szCs w:val="21"/>
        </w:rPr>
      </w:pPr>
      <w:r>
        <w:rPr>
          <w:rFonts w:hint="eastAsia"/>
          <w:sz w:val="21"/>
          <w:szCs w:val="21"/>
        </w:rPr>
        <w:t xml:space="preserve">日期： </w:t>
      </w:r>
      <w:r>
        <w:rPr>
          <w:sz w:val="21"/>
          <w:szCs w:val="21"/>
        </w:rPr>
        <w:t xml:space="preserve">  </w:t>
      </w:r>
      <w:r>
        <w:rPr>
          <w:rFonts w:hint="eastAsia"/>
          <w:sz w:val="21"/>
          <w:szCs w:val="21"/>
        </w:rPr>
        <w:t xml:space="preserve">年 </w:t>
      </w:r>
      <w:r>
        <w:rPr>
          <w:sz w:val="21"/>
          <w:szCs w:val="21"/>
        </w:rPr>
        <w:t xml:space="preserve"> </w:t>
      </w:r>
      <w:r>
        <w:rPr>
          <w:rFonts w:hint="eastAsia"/>
          <w:sz w:val="21"/>
          <w:szCs w:val="21"/>
        </w:rPr>
        <w:t xml:space="preserve">月 </w:t>
      </w:r>
      <w:r>
        <w:rPr>
          <w:sz w:val="21"/>
          <w:szCs w:val="21"/>
        </w:rPr>
        <w:t xml:space="preserve"> </w:t>
      </w:r>
      <w:r>
        <w:rPr>
          <w:rFonts w:hint="eastAsia"/>
          <w:sz w:val="21"/>
          <w:szCs w:val="21"/>
        </w:rPr>
        <w:t xml:space="preserve">日</w:t>
      </w:r>
      <w:r/>
    </w:p>
    <w:p>
      <w:pPr>
        <w:pStyle w:val="880"/>
      </w:pPr>
      <w:r/>
      <w:r/>
    </w:p>
    <w:p>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0" w:firstLine="0"/>
      </w:pPr>
      <w:r/>
      <w:r/>
    </w:p>
    <w:p>
      <w:pPr>
        <w:pStyle w:val="879"/>
        <w:rPr>
          <w:lang w:val="en-US"/>
        </w:rPr>
      </w:pPr>
      <w:r>
        <w:rPr>
          <w:lang w:val="en-US"/>
        </w:rPr>
      </w:r>
      <w:r/>
    </w:p>
    <w:p>
      <w:pPr>
        <w:rPr>
          <w:sz w:val="21"/>
          <w:szCs w:val="21"/>
          <w:lang w:val="zh-CN"/>
        </w:rPr>
      </w:pPr>
      <w:r>
        <w:rPr>
          <w:rFonts w:hint="eastAsia"/>
          <w:b/>
          <w:bCs/>
          <w:sz w:val="21"/>
          <w:szCs w:val="21"/>
        </w:rPr>
        <w:t xml:space="preserve">附件7：</w:t>
      </w:r>
      <w:r>
        <w:rPr>
          <w:rFonts w:hint="eastAsia"/>
          <w:sz w:val="21"/>
          <w:szCs w:val="21"/>
          <w:lang w:val="zh-CN"/>
        </w:rPr>
        <w:t xml:space="preserve">拟投入本项目人员一览表</w:t>
      </w:r>
      <w:r/>
    </w:p>
    <w:p>
      <w:r/>
      <w:r/>
    </w:p>
    <w:p>
      <w:pPr>
        <w:jc w:val="center"/>
        <w:rPr>
          <w:sz w:val="21"/>
          <w:szCs w:val="21"/>
          <w:lang w:val="zh-CN"/>
        </w:rPr>
      </w:pPr>
      <w:r>
        <w:rPr>
          <w:rFonts w:hint="eastAsia"/>
          <w:sz w:val="21"/>
          <w:szCs w:val="21"/>
          <w:lang w:val="zh-CN"/>
        </w:rPr>
        <w:t xml:space="preserve">拟投入本项目人员一览表</w:t>
      </w:r>
      <w:r/>
    </w:p>
    <w:tbl>
      <w:tblPr>
        <w:tblStyle w:val="875"/>
        <w:tblW w:w="9426"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1643"/>
        <w:gridCol w:w="1365"/>
        <w:gridCol w:w="1365"/>
        <w:gridCol w:w="1365"/>
        <w:gridCol w:w="1365"/>
        <w:gridCol w:w="1351"/>
      </w:tblGrid>
      <w:tr>
        <w:trPr>
          <w:trHeight w:val="468"/>
        </w:trPr>
        <w:tc>
          <w:tcPr>
            <w:tcW w:w="972" w:type="dxa"/>
            <w:vAlign w:val="center"/>
            <w:textDirection w:val="lrTb"/>
            <w:noWrap w:val="false"/>
          </w:tcPr>
          <w:p>
            <w:pPr>
              <w:pStyle w:val="880"/>
              <w:ind w:firstLine="0"/>
              <w:jc w:val="center"/>
              <w:widowControl w:val="off"/>
            </w:pPr>
            <w:r>
              <w:rPr>
                <w:rFonts w:hint="eastAsia"/>
              </w:rPr>
              <w:t xml:space="preserve">序号</w:t>
            </w:r>
            <w:r/>
          </w:p>
        </w:tc>
        <w:tc>
          <w:tcPr>
            <w:tcW w:w="1643" w:type="dxa"/>
            <w:vAlign w:val="center"/>
            <w:textDirection w:val="lrTb"/>
            <w:noWrap w:val="false"/>
          </w:tcPr>
          <w:p>
            <w:pPr>
              <w:pStyle w:val="880"/>
              <w:ind w:firstLine="0"/>
              <w:jc w:val="center"/>
              <w:widowControl w:val="off"/>
            </w:pPr>
            <w:r>
              <w:rPr>
                <w:rFonts w:hint="eastAsia"/>
              </w:rPr>
              <w:t xml:space="preserve">岗位名称</w:t>
            </w:r>
            <w:r/>
          </w:p>
        </w:tc>
        <w:tc>
          <w:tcPr>
            <w:tcW w:w="1365" w:type="dxa"/>
            <w:vAlign w:val="center"/>
            <w:textDirection w:val="lrTb"/>
            <w:noWrap w:val="false"/>
          </w:tcPr>
          <w:p>
            <w:pPr>
              <w:pStyle w:val="880"/>
              <w:ind w:firstLine="0"/>
              <w:jc w:val="center"/>
              <w:widowControl w:val="off"/>
            </w:pPr>
            <w:r>
              <w:rPr>
                <w:rFonts w:hint="eastAsia"/>
              </w:rPr>
              <w:t xml:space="preserve">姓名</w:t>
            </w:r>
            <w:r/>
          </w:p>
        </w:tc>
        <w:tc>
          <w:tcPr>
            <w:tcW w:w="1365" w:type="dxa"/>
            <w:vAlign w:val="center"/>
            <w:textDirection w:val="lrTb"/>
            <w:noWrap w:val="false"/>
          </w:tcPr>
          <w:p>
            <w:pPr>
              <w:pStyle w:val="880"/>
              <w:ind w:firstLine="0"/>
              <w:jc w:val="center"/>
              <w:widowControl w:val="off"/>
            </w:pPr>
            <w:r>
              <w:rPr>
                <w:rFonts w:hint="eastAsia"/>
              </w:rPr>
              <w:t xml:space="preserve">执业资格</w:t>
            </w:r>
            <w:r/>
          </w:p>
        </w:tc>
        <w:tc>
          <w:tcPr>
            <w:tcW w:w="1365" w:type="dxa"/>
            <w:vAlign w:val="center"/>
            <w:textDirection w:val="lrTb"/>
            <w:noWrap w:val="false"/>
          </w:tcPr>
          <w:p>
            <w:pPr>
              <w:pStyle w:val="880"/>
              <w:ind w:firstLine="0"/>
              <w:jc w:val="center"/>
              <w:widowControl w:val="off"/>
            </w:pPr>
            <w:r>
              <w:rPr>
                <w:rFonts w:hint="eastAsia"/>
              </w:rPr>
              <w:t xml:space="preserve">职称</w:t>
            </w:r>
            <w:r/>
          </w:p>
        </w:tc>
        <w:tc>
          <w:tcPr>
            <w:tcW w:w="1365" w:type="dxa"/>
            <w:vAlign w:val="center"/>
            <w:textDirection w:val="lrTb"/>
            <w:noWrap w:val="false"/>
          </w:tcPr>
          <w:p>
            <w:pPr>
              <w:pStyle w:val="880"/>
              <w:ind w:firstLine="0"/>
              <w:jc w:val="center"/>
              <w:widowControl w:val="off"/>
            </w:pPr>
            <w:r>
              <w:rPr>
                <w:rFonts w:hint="eastAsia"/>
              </w:rPr>
              <w:t xml:space="preserve">性别</w:t>
            </w:r>
            <w:r/>
          </w:p>
        </w:tc>
        <w:tc>
          <w:tcPr>
            <w:tcW w:w="1351" w:type="dxa"/>
            <w:vAlign w:val="center"/>
            <w:textDirection w:val="lrTb"/>
            <w:noWrap w:val="false"/>
          </w:tcPr>
          <w:p>
            <w:pPr>
              <w:pStyle w:val="880"/>
              <w:ind w:firstLine="0"/>
              <w:jc w:val="center"/>
              <w:widowControl w:val="off"/>
            </w:pPr>
            <w:r>
              <w:rPr>
                <w:rFonts w:hint="eastAsia"/>
              </w:rPr>
              <w:t xml:space="preserve">年龄</w:t>
            </w:r>
            <w:r/>
          </w:p>
        </w:tc>
      </w:tr>
      <w:tr>
        <w:trPr>
          <w:trHeight w:val="468"/>
        </w:trPr>
        <w:tc>
          <w:tcPr>
            <w:tcW w:w="972" w:type="dxa"/>
            <w:vAlign w:val="center"/>
            <w:textDirection w:val="lrTb"/>
            <w:noWrap w:val="false"/>
          </w:tcPr>
          <w:p>
            <w:pPr>
              <w:pStyle w:val="880"/>
              <w:ind w:firstLine="0"/>
              <w:jc w:val="center"/>
              <w:widowControl w:val="off"/>
            </w:pPr>
            <w:r/>
            <w:r/>
          </w:p>
        </w:tc>
        <w:tc>
          <w:tcPr>
            <w:tcW w:w="1643"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51" w:type="dxa"/>
            <w:vAlign w:val="center"/>
            <w:textDirection w:val="lrTb"/>
            <w:noWrap w:val="false"/>
          </w:tcPr>
          <w:p>
            <w:pPr>
              <w:pStyle w:val="880"/>
              <w:ind w:firstLine="0"/>
              <w:jc w:val="center"/>
              <w:widowControl w:val="off"/>
            </w:pPr>
            <w:r/>
            <w:r/>
          </w:p>
        </w:tc>
      </w:tr>
      <w:tr>
        <w:trPr>
          <w:trHeight w:val="495"/>
        </w:trPr>
        <w:tc>
          <w:tcPr>
            <w:tcW w:w="972" w:type="dxa"/>
            <w:vAlign w:val="center"/>
            <w:textDirection w:val="lrTb"/>
            <w:noWrap w:val="false"/>
          </w:tcPr>
          <w:p>
            <w:pPr>
              <w:pStyle w:val="880"/>
              <w:ind w:firstLine="0"/>
              <w:jc w:val="center"/>
              <w:widowControl w:val="off"/>
            </w:pPr>
            <w:r/>
            <w:r/>
          </w:p>
        </w:tc>
        <w:tc>
          <w:tcPr>
            <w:tcW w:w="1643"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51" w:type="dxa"/>
            <w:vAlign w:val="center"/>
            <w:textDirection w:val="lrTb"/>
            <w:noWrap w:val="false"/>
          </w:tcPr>
          <w:p>
            <w:pPr>
              <w:pStyle w:val="880"/>
              <w:ind w:firstLine="0"/>
              <w:jc w:val="center"/>
              <w:widowControl w:val="off"/>
            </w:pPr>
            <w:r/>
            <w:r/>
          </w:p>
        </w:tc>
      </w:tr>
      <w:tr>
        <w:trPr>
          <w:trHeight w:val="505"/>
        </w:trPr>
        <w:tc>
          <w:tcPr>
            <w:tcW w:w="972" w:type="dxa"/>
            <w:vAlign w:val="center"/>
            <w:textDirection w:val="lrTb"/>
            <w:noWrap w:val="false"/>
          </w:tcPr>
          <w:p>
            <w:pPr>
              <w:pStyle w:val="880"/>
              <w:ind w:firstLine="0"/>
              <w:jc w:val="center"/>
              <w:widowControl w:val="off"/>
            </w:pPr>
            <w:r/>
            <w:r/>
          </w:p>
        </w:tc>
        <w:tc>
          <w:tcPr>
            <w:tcW w:w="1643"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65" w:type="dxa"/>
            <w:vAlign w:val="center"/>
            <w:textDirection w:val="lrTb"/>
            <w:noWrap w:val="false"/>
          </w:tcPr>
          <w:p>
            <w:pPr>
              <w:pStyle w:val="880"/>
              <w:ind w:firstLine="0"/>
              <w:jc w:val="center"/>
              <w:widowControl w:val="off"/>
            </w:pPr>
            <w:r/>
            <w:r/>
          </w:p>
        </w:tc>
        <w:tc>
          <w:tcPr>
            <w:tcW w:w="1351" w:type="dxa"/>
            <w:vAlign w:val="center"/>
            <w:textDirection w:val="lrTb"/>
            <w:noWrap w:val="false"/>
          </w:tcPr>
          <w:p>
            <w:pPr>
              <w:pStyle w:val="880"/>
              <w:ind w:firstLine="0"/>
              <w:jc w:val="center"/>
              <w:widowControl w:val="off"/>
            </w:pPr>
            <w:r/>
            <w:r/>
          </w:p>
        </w:tc>
      </w:tr>
    </w:tbl>
    <w:p>
      <w:pPr>
        <w:ind w:left="585" w:hanging="105"/>
        <w:tabs>
          <w:tab w:val="left" w:pos="420" w:leader="none"/>
        </w:tabs>
        <w:rPr>
          <w:sz w:val="21"/>
          <w:szCs w:val="21"/>
        </w:rPr>
      </w:pPr>
      <w:r>
        <w:rPr>
          <w:rFonts w:hint="eastAsia"/>
          <w:sz w:val="21"/>
          <w:szCs w:val="21"/>
        </w:rPr>
        <w:t xml:space="preserve">注：需随此表附上项目人员证书及投标人为其缴纳的最新一期社保证明扫描件加盖公章。</w:t>
      </w:r>
      <w:r/>
    </w:p>
    <w:p>
      <w:pPr>
        <w:ind w:firstLine="435"/>
        <w:rPr>
          <w:sz w:val="21"/>
          <w:szCs w:val="21"/>
        </w:rPr>
      </w:pPr>
      <w:r>
        <w:rPr>
          <w:sz w:val="21"/>
          <w:szCs w:val="21"/>
        </w:rPr>
      </w:r>
      <w:r/>
    </w:p>
    <w:p>
      <w:pPr>
        <w:ind w:firstLine="435"/>
        <w:rPr>
          <w:sz w:val="21"/>
          <w:szCs w:val="21"/>
        </w:rPr>
      </w:pPr>
      <w:r>
        <w:rPr>
          <w:rFonts w:hint="eastAsia"/>
          <w:sz w:val="21"/>
          <w:szCs w:val="21"/>
        </w:rPr>
        <w:t xml:space="preserve">投标人：（盖章）</w:t>
      </w:r>
      <w:r/>
    </w:p>
    <w:p>
      <w:pPr>
        <w:ind w:firstLine="435"/>
        <w:rPr>
          <w:sz w:val="21"/>
          <w:szCs w:val="21"/>
        </w:rPr>
      </w:pPr>
      <w:r>
        <w:rPr>
          <w:rFonts w:hint="eastAsia"/>
          <w:sz w:val="21"/>
          <w:szCs w:val="21"/>
        </w:rPr>
        <w:t xml:space="preserve">法定代表人（或代理人）：（签字或盖章）</w:t>
      </w:r>
      <w:r/>
    </w:p>
    <w:p>
      <w:pPr>
        <w:ind w:firstLine="435"/>
        <w:rPr>
          <w:sz w:val="21"/>
          <w:szCs w:val="21"/>
        </w:rPr>
      </w:pPr>
      <w:r>
        <w:rPr>
          <w:rFonts w:hint="eastAsia"/>
          <w:sz w:val="21"/>
          <w:szCs w:val="21"/>
        </w:rPr>
        <w:t xml:space="preserve">日期： </w:t>
      </w:r>
      <w:r>
        <w:rPr>
          <w:sz w:val="21"/>
          <w:szCs w:val="21"/>
        </w:rPr>
        <w:t xml:space="preserve"> </w:t>
      </w:r>
      <w:r>
        <w:rPr>
          <w:rFonts w:hint="eastAsia"/>
          <w:sz w:val="21"/>
          <w:szCs w:val="21"/>
        </w:rPr>
        <w:t xml:space="preserve">年 </w:t>
      </w:r>
      <w:r>
        <w:rPr>
          <w:sz w:val="21"/>
          <w:szCs w:val="21"/>
        </w:rPr>
        <w:t xml:space="preserve">  </w:t>
      </w:r>
      <w:r>
        <w:rPr>
          <w:rFonts w:hint="eastAsia"/>
          <w:sz w:val="21"/>
          <w:szCs w:val="21"/>
        </w:rPr>
        <w:t xml:space="preserve">月 </w:t>
      </w:r>
      <w:r>
        <w:rPr>
          <w:sz w:val="21"/>
          <w:szCs w:val="21"/>
        </w:rPr>
        <w:t xml:space="preserve"> </w:t>
      </w:r>
      <w:r>
        <w:rPr>
          <w:rFonts w:hint="eastAsia"/>
          <w:sz w:val="21"/>
          <w:szCs w:val="21"/>
        </w:rPr>
        <w:t xml:space="preserve">日</w:t>
      </w:r>
      <w:r/>
    </w:p>
    <w:p>
      <w:pPr>
        <w:pStyle w:val="880"/>
      </w:pPr>
      <w:r/>
      <w:r/>
    </w:p>
    <w:p>
      <w:pPr>
        <w:jc w:val="center"/>
        <w:rPr>
          <w:sz w:val="21"/>
          <w:szCs w:val="21"/>
          <w:lang w:val="zh-CN"/>
        </w:rPr>
      </w:pPr>
      <w:r>
        <w:rPr>
          <w:rFonts w:hint="eastAsia"/>
          <w:sz w:val="21"/>
          <w:szCs w:val="21"/>
          <w:lang w:val="zh-CN"/>
        </w:rPr>
        <w:t xml:space="preserve">项目负责人</w:t>
      </w:r>
      <w:r>
        <w:rPr>
          <w:sz w:val="21"/>
          <w:szCs w:val="21"/>
          <w:lang w:val="zh-CN"/>
        </w:rPr>
        <w:t xml:space="preserve">情况一览表</w:t>
      </w:r>
      <w:r/>
    </w:p>
    <w:p>
      <w:pPr>
        <w:pStyle w:val="883"/>
        <w:ind w:firstLine="0"/>
        <w:rPr>
          <w:rFonts w:ascii="宋体" w:hAnsi="宋体"/>
          <w:b/>
          <w:sz w:val="21"/>
          <w:szCs w:val="21"/>
        </w:rPr>
      </w:pPr>
      <w:r>
        <w:rPr>
          <w:rFonts w:ascii="宋体" w:hAnsi="宋体"/>
          <w:b/>
          <w:sz w:val="21"/>
          <w:szCs w:val="21"/>
        </w:rPr>
      </w:r>
      <w:r/>
    </w:p>
    <w:tbl>
      <w:tblPr>
        <w:tblStyle w:val="864"/>
        <w:tblW w:w="90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1</w:t>
            </w:r>
            <w:r/>
          </w:p>
        </w:tc>
        <w:tc>
          <w:tcPr>
            <w:tcW w:w="1851" w:type="dxa"/>
            <w:vAlign w:val="center"/>
            <w:textDirection w:val="lrTb"/>
            <w:noWrap w:val="false"/>
          </w:tcPr>
          <w:p>
            <w:pPr>
              <w:pStyle w:val="865"/>
              <w:ind w:firstLine="0"/>
              <w:rPr>
                <w:rFonts w:ascii="宋体" w:hAnsi="宋体" w:eastAsia="宋体"/>
                <w:sz w:val="21"/>
                <w:szCs w:val="21"/>
              </w:rPr>
            </w:pPr>
            <w:r>
              <w:rPr>
                <w:rFonts w:ascii="宋体" w:hAnsi="宋体" w:eastAsia="宋体"/>
                <w:sz w:val="21"/>
                <w:szCs w:val="21"/>
              </w:rPr>
              <w:t xml:space="preserve">姓      名</w:t>
            </w:r>
            <w:r/>
          </w:p>
        </w:tc>
        <w:tc>
          <w:tcPr>
            <w:gridSpan w:val="2"/>
            <w:tcW w:w="2394"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r>
            <w:r/>
          </w:p>
        </w:tc>
        <w:tc>
          <w:tcPr>
            <w:tcW w:w="1083"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性   别</w:t>
            </w:r>
            <w:r/>
          </w:p>
        </w:tc>
        <w:tc>
          <w:tcPr>
            <w:gridSpan w:val="2"/>
            <w:tcW w:w="3072"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r>
            <w:r/>
          </w:p>
        </w:tc>
      </w:tr>
      <w:tr>
        <w:trPr>
          <w:jc w:val="center"/>
          <w:trHeight w:val="645"/>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2</w:t>
            </w:r>
            <w:r/>
          </w:p>
        </w:tc>
        <w:tc>
          <w:tcPr>
            <w:tcW w:w="1851" w:type="dxa"/>
            <w:vAlign w:val="center"/>
            <w:textDirection w:val="lrTb"/>
            <w:noWrap w:val="false"/>
          </w:tcPr>
          <w:p>
            <w:pPr>
              <w:pStyle w:val="865"/>
              <w:ind w:firstLine="0"/>
              <w:rPr>
                <w:rFonts w:ascii="宋体" w:hAnsi="宋体" w:eastAsia="宋体"/>
                <w:sz w:val="21"/>
                <w:szCs w:val="21"/>
              </w:rPr>
            </w:pPr>
            <w:r>
              <w:rPr>
                <w:rFonts w:ascii="宋体" w:hAnsi="宋体" w:eastAsia="宋体"/>
                <w:sz w:val="21"/>
                <w:szCs w:val="21"/>
              </w:rPr>
              <w:t xml:space="preserve">身份证号码</w:t>
            </w:r>
            <w:r/>
          </w:p>
        </w:tc>
        <w:tc>
          <w:tcPr>
            <w:gridSpan w:val="3"/>
            <w:tcW w:w="3477"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r>
            <w:r/>
          </w:p>
        </w:tc>
        <w:tc>
          <w:tcPr>
            <w:tcW w:w="1254"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出生年月</w:t>
            </w:r>
            <w:r/>
          </w:p>
        </w:tc>
        <w:tc>
          <w:tcPr>
            <w:tcW w:w="181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年   月</w:t>
            </w:r>
            <w:r/>
          </w:p>
        </w:tc>
      </w:tr>
      <w:tr>
        <w:trPr>
          <w:jc w:val="center"/>
          <w:trHeight w:val="645"/>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3</w:t>
            </w:r>
            <w:r/>
          </w:p>
        </w:tc>
        <w:tc>
          <w:tcPr>
            <w:gridSpan w:val="2"/>
            <w:tcW w:w="3180"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联系电话：</w:t>
            </w:r>
            <w:r/>
          </w:p>
        </w:tc>
        <w:tc>
          <w:tcPr>
            <w:gridSpan w:val="2"/>
            <w:tcW w:w="2148"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传真：</w:t>
            </w:r>
            <w:r/>
          </w:p>
        </w:tc>
        <w:tc>
          <w:tcPr>
            <w:gridSpan w:val="2"/>
            <w:tcW w:w="3072"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电子邮箱：</w:t>
            </w:r>
            <w:r/>
          </w:p>
        </w:tc>
      </w:tr>
      <w:tr>
        <w:trPr>
          <w:cantSplit/>
          <w:jc w:val="center"/>
          <w:trHeight w:val="645"/>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4</w:t>
            </w:r>
            <w:r/>
          </w:p>
        </w:tc>
        <w:tc>
          <w:tcPr>
            <w:gridSpan w:val="6"/>
            <w:tcW w:w="8400"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从事专业工作时间：</w:t>
            </w:r>
            <w:r/>
          </w:p>
        </w:tc>
      </w:tr>
      <w:tr>
        <w:trPr>
          <w:cantSplit/>
          <w:jc w:val="center"/>
          <w:trHeight w:val="625"/>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5</w:t>
            </w:r>
            <w:r/>
          </w:p>
        </w:tc>
        <w:tc>
          <w:tcPr>
            <w:gridSpan w:val="6"/>
            <w:tcW w:w="8400" w:type="dxa"/>
            <w:vAlign w:val="center"/>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拥有的</w:t>
            </w:r>
            <w:r>
              <w:rPr>
                <w:rFonts w:hint="eastAsia" w:ascii="宋体" w:hAnsi="宋体" w:eastAsia="宋体"/>
                <w:sz w:val="21"/>
                <w:szCs w:val="21"/>
              </w:rPr>
              <w:t xml:space="preserve">执业资格及</w:t>
            </w:r>
            <w:r>
              <w:rPr>
                <w:rFonts w:ascii="宋体" w:hAnsi="宋体" w:eastAsia="宋体"/>
                <w:sz w:val="21"/>
                <w:szCs w:val="21"/>
              </w:rPr>
              <w:t xml:space="preserve">职称</w:t>
            </w:r>
            <w:r>
              <w:rPr>
                <w:rFonts w:hint="eastAsia" w:ascii="宋体" w:hAnsi="宋体" w:eastAsia="宋体"/>
                <w:sz w:val="21"/>
                <w:szCs w:val="21"/>
              </w:rPr>
              <w:t xml:space="preserve">情况</w:t>
            </w:r>
            <w:r>
              <w:rPr>
                <w:rFonts w:ascii="宋体" w:hAnsi="宋体" w:eastAsia="宋体"/>
                <w:sz w:val="21"/>
                <w:szCs w:val="21"/>
              </w:rPr>
              <w:t xml:space="preserve">：：</w:t>
            </w:r>
            <w:r/>
          </w:p>
        </w:tc>
      </w:tr>
      <w:tr>
        <w:trPr>
          <w:cantSplit/>
          <w:jc w:val="center"/>
          <w:trHeight w:val="1024"/>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6</w:t>
            </w:r>
            <w:r/>
          </w:p>
        </w:tc>
        <w:tc>
          <w:tcPr>
            <w:gridSpan w:val="6"/>
            <w:tcW w:w="8400" w:type="dxa"/>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曾获得的奖励情况：</w:t>
            </w:r>
            <w:r/>
          </w:p>
          <w:p>
            <w:pPr>
              <w:pStyle w:val="865"/>
              <w:ind w:firstLine="0"/>
              <w:jc w:val="both"/>
              <w:rPr>
                <w:rFonts w:ascii="宋体" w:hAnsi="宋体" w:eastAsia="宋体"/>
                <w:sz w:val="21"/>
                <w:szCs w:val="21"/>
              </w:rPr>
            </w:pPr>
            <w:r>
              <w:rPr>
                <w:rFonts w:ascii="宋体" w:hAnsi="宋体" w:eastAsia="宋体"/>
                <w:sz w:val="21"/>
                <w:szCs w:val="21"/>
              </w:rPr>
            </w:r>
            <w:r/>
          </w:p>
        </w:tc>
      </w:tr>
      <w:tr>
        <w:trPr>
          <w:jc w:val="center"/>
          <w:trHeight w:val="1133"/>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7</w:t>
            </w:r>
            <w:r/>
          </w:p>
        </w:tc>
        <w:tc>
          <w:tcPr>
            <w:gridSpan w:val="6"/>
            <w:tcW w:w="8400" w:type="dxa"/>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本公司承诺：</w:t>
            </w:r>
            <w:r/>
          </w:p>
          <w:p>
            <w:pPr>
              <w:pStyle w:val="865"/>
              <w:ind w:firstLine="0"/>
              <w:jc w:val="both"/>
              <w:rPr>
                <w:rFonts w:ascii="宋体" w:hAnsi="宋体" w:eastAsia="宋体"/>
                <w:sz w:val="21"/>
                <w:szCs w:val="21"/>
              </w:rPr>
            </w:pPr>
            <w:r>
              <w:rPr>
                <w:rFonts w:ascii="宋体" w:hAnsi="宋体" w:eastAsia="宋体"/>
                <w:sz w:val="21"/>
                <w:szCs w:val="21"/>
              </w:rPr>
              <w:t xml:space="preserve">该项目负责人在我单位任职且在从业经历中没有任何违法、违规而被查处的不良记录。</w:t>
            </w:r>
            <w:r/>
          </w:p>
        </w:tc>
      </w:tr>
      <w:tr>
        <w:trPr>
          <w:jc w:val="center"/>
          <w:trHeight w:val="790"/>
        </w:trPr>
        <w:tc>
          <w:tcPr>
            <w:tcW w:w="628" w:type="dxa"/>
            <w:vAlign w:val="center"/>
            <w:textDirection w:val="lrTb"/>
            <w:noWrap w:val="false"/>
          </w:tcPr>
          <w:p>
            <w:pPr>
              <w:pStyle w:val="865"/>
              <w:ind w:firstLine="0"/>
              <w:jc w:val="center"/>
              <w:rPr>
                <w:rFonts w:ascii="宋体" w:hAnsi="宋体" w:eastAsia="宋体"/>
                <w:sz w:val="21"/>
                <w:szCs w:val="21"/>
              </w:rPr>
            </w:pPr>
            <w:r>
              <w:rPr>
                <w:rFonts w:ascii="宋体" w:hAnsi="宋体" w:eastAsia="宋体"/>
                <w:sz w:val="21"/>
                <w:szCs w:val="21"/>
              </w:rPr>
              <w:t xml:space="preserve">8</w:t>
            </w:r>
            <w:r/>
          </w:p>
        </w:tc>
        <w:tc>
          <w:tcPr>
            <w:gridSpan w:val="6"/>
            <w:tcW w:w="8400" w:type="dxa"/>
            <w:textDirection w:val="lrTb"/>
            <w:noWrap w:val="false"/>
          </w:tcPr>
          <w:p>
            <w:pPr>
              <w:pStyle w:val="865"/>
              <w:ind w:firstLine="0"/>
              <w:jc w:val="both"/>
              <w:rPr>
                <w:rFonts w:ascii="宋体" w:hAnsi="宋体" w:eastAsia="宋体"/>
                <w:sz w:val="21"/>
                <w:szCs w:val="21"/>
              </w:rPr>
            </w:pPr>
            <w:r>
              <w:rPr>
                <w:rFonts w:ascii="宋体" w:hAnsi="宋体" w:eastAsia="宋体"/>
                <w:sz w:val="21"/>
                <w:szCs w:val="21"/>
              </w:rPr>
              <w:t xml:space="preserve">其他需要说明的情况</w:t>
            </w:r>
            <w:r/>
          </w:p>
        </w:tc>
      </w:tr>
    </w:tbl>
    <w:p>
      <w:pPr>
        <w:ind w:firstLine="420"/>
        <w:rPr>
          <w:sz w:val="21"/>
          <w:szCs w:val="21"/>
        </w:rPr>
      </w:pPr>
      <w:r>
        <w:rPr>
          <w:rFonts w:hint="eastAsia"/>
          <w:sz w:val="21"/>
          <w:szCs w:val="21"/>
        </w:rPr>
        <w:t xml:space="preserve">投标人：（盖章）</w:t>
      </w:r>
      <w:r/>
    </w:p>
    <w:p>
      <w:pPr>
        <w:ind w:firstLine="420"/>
        <w:rPr>
          <w:sz w:val="21"/>
          <w:szCs w:val="21"/>
        </w:rPr>
      </w:pPr>
      <w:r>
        <w:rPr>
          <w:rFonts w:hint="eastAsia"/>
          <w:sz w:val="21"/>
          <w:szCs w:val="21"/>
        </w:rPr>
        <w:t xml:space="preserve">法定代表人（或代理人）：（签字或盖章）</w:t>
      </w:r>
      <w:r/>
    </w:p>
    <w:p>
      <w:pPr>
        <w:ind w:firstLine="420"/>
        <w:rPr>
          <w:sz w:val="21"/>
          <w:szCs w:val="21"/>
        </w:rPr>
      </w:pPr>
      <w:r>
        <w:rPr>
          <w:rFonts w:hint="eastAsia"/>
          <w:sz w:val="21"/>
          <w:szCs w:val="21"/>
        </w:rPr>
        <w:t xml:space="preserve">日期：      年    月    日</w:t>
      </w:r>
      <w:r/>
    </w:p>
    <w:p>
      <w:pPr>
        <w:rPr>
          <w:b/>
          <w:bCs/>
          <w:sz w:val="21"/>
          <w:szCs w:val="21"/>
        </w:rPr>
      </w:pPr>
      <w:r>
        <w:rPr>
          <w:rFonts w:hint="eastAsia"/>
          <w:b/>
          <w:bCs/>
          <w:sz w:val="21"/>
          <w:szCs w:val="21"/>
        </w:rPr>
        <w:t xml:space="preserve">附件8：</w:t>
      </w:r>
      <w:r>
        <w:rPr>
          <w:b/>
          <w:bCs/>
          <w:sz w:val="21"/>
          <w:szCs w:val="21"/>
        </w:rPr>
        <w:t xml:space="preserve"> </w:t>
      </w:r>
      <w:r>
        <w:rPr>
          <w:rFonts w:hint="eastAsia"/>
          <w:b/>
          <w:bCs/>
          <w:sz w:val="21"/>
          <w:szCs w:val="21"/>
        </w:rPr>
        <w:t xml:space="preserve">偏离表</w:t>
      </w:r>
      <w:r/>
    </w:p>
    <w:p>
      <w:pPr>
        <w:jc w:val="center"/>
        <w:spacing w:line="380" w:lineRule="exact"/>
        <w:rPr>
          <w:b/>
          <w:bCs/>
          <w:sz w:val="21"/>
          <w:szCs w:val="21"/>
        </w:rPr>
      </w:pPr>
      <w:r>
        <w:rPr>
          <w:rFonts w:hint="eastAsia"/>
          <w:b/>
          <w:bCs/>
          <w:sz w:val="21"/>
          <w:szCs w:val="21"/>
        </w:rPr>
        <w:t xml:space="preserve">（1）技术条款偏离表</w:t>
      </w:r>
      <w:r/>
    </w:p>
    <w:tbl>
      <w:tblPr>
        <w:tblStyle w:val="875"/>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1574"/>
        <w:gridCol w:w="1575"/>
        <w:gridCol w:w="1575"/>
        <w:gridCol w:w="1575"/>
        <w:gridCol w:w="1727"/>
      </w:tblGrid>
      <w:tr>
        <w:trPr>
          <w:trHeight w:val="735"/>
        </w:trPr>
        <w:tc>
          <w:tcPr>
            <w:tcW w:w="1574" w:type="dxa"/>
            <w:vAlign w:val="center"/>
            <w:textDirection w:val="lrTb"/>
            <w:noWrap w:val="false"/>
          </w:tcPr>
          <w:p>
            <w:pPr>
              <w:pStyle w:val="880"/>
              <w:ind w:firstLine="0"/>
              <w:jc w:val="center"/>
              <w:widowControl w:val="off"/>
            </w:pPr>
            <w:r>
              <w:rPr>
                <w:rFonts w:hint="eastAsia"/>
              </w:rPr>
              <w:t xml:space="preserve">序号</w:t>
            </w:r>
            <w:r/>
          </w:p>
        </w:tc>
        <w:tc>
          <w:tcPr>
            <w:tcW w:w="1574" w:type="dxa"/>
            <w:vAlign w:val="center"/>
            <w:textDirection w:val="lrTb"/>
            <w:noWrap w:val="false"/>
          </w:tcPr>
          <w:p>
            <w:pPr>
              <w:pStyle w:val="880"/>
              <w:ind w:firstLine="0"/>
              <w:jc w:val="center"/>
              <w:widowControl w:val="off"/>
            </w:pPr>
            <w:r>
              <w:rPr>
                <w:rFonts w:hint="eastAsia"/>
              </w:rPr>
              <w:t xml:space="preserve">名称</w:t>
            </w:r>
            <w:r/>
          </w:p>
        </w:tc>
        <w:tc>
          <w:tcPr>
            <w:tcW w:w="1575" w:type="dxa"/>
            <w:vAlign w:val="center"/>
            <w:textDirection w:val="lrTb"/>
            <w:noWrap w:val="false"/>
          </w:tcPr>
          <w:p>
            <w:pPr>
              <w:pStyle w:val="880"/>
              <w:ind w:firstLine="0"/>
              <w:jc w:val="center"/>
              <w:widowControl w:val="off"/>
            </w:pPr>
            <w:r>
              <w:rPr>
                <w:rFonts w:hint="eastAsia"/>
              </w:rPr>
              <w:t xml:space="preserve">采购要求</w:t>
            </w:r>
            <w:r/>
          </w:p>
        </w:tc>
        <w:tc>
          <w:tcPr>
            <w:tcW w:w="1575" w:type="dxa"/>
            <w:vAlign w:val="center"/>
            <w:textDirection w:val="lrTb"/>
            <w:noWrap w:val="false"/>
          </w:tcPr>
          <w:p>
            <w:pPr>
              <w:pStyle w:val="880"/>
              <w:ind w:firstLine="0"/>
              <w:jc w:val="center"/>
              <w:widowControl w:val="off"/>
            </w:pPr>
            <w:r>
              <w:rPr>
                <w:rFonts w:hint="eastAsia"/>
              </w:rPr>
              <w:t xml:space="preserve">投标内容</w:t>
            </w:r>
            <w:r/>
          </w:p>
        </w:tc>
        <w:tc>
          <w:tcPr>
            <w:tcW w:w="1575" w:type="dxa"/>
            <w:vAlign w:val="center"/>
            <w:textDirection w:val="lrTb"/>
            <w:noWrap w:val="false"/>
          </w:tcPr>
          <w:p>
            <w:pPr>
              <w:pStyle w:val="880"/>
              <w:ind w:firstLine="0"/>
              <w:jc w:val="center"/>
              <w:widowControl w:val="off"/>
            </w:pPr>
            <w:r>
              <w:rPr>
                <w:rFonts w:hint="eastAsia"/>
              </w:rPr>
              <w:t xml:space="preserve">偏离说明</w:t>
            </w:r>
            <w:r/>
          </w:p>
        </w:tc>
        <w:tc>
          <w:tcPr>
            <w:tcW w:w="1727" w:type="dxa"/>
            <w:vAlign w:val="center"/>
            <w:textDirection w:val="lrTb"/>
            <w:noWrap w:val="false"/>
          </w:tcPr>
          <w:p>
            <w:pPr>
              <w:pStyle w:val="880"/>
              <w:ind w:firstLine="0"/>
              <w:jc w:val="center"/>
              <w:widowControl w:val="off"/>
            </w:pPr>
            <w:r>
              <w:rPr>
                <w:rFonts w:hint="eastAsia"/>
              </w:rPr>
              <w:t xml:space="preserve">备注</w:t>
            </w:r>
            <w:r/>
          </w:p>
        </w:tc>
      </w:tr>
      <w:tr>
        <w:trPr>
          <w:trHeight w:val="735"/>
        </w:trPr>
        <w:tc>
          <w:tcPr>
            <w:tcW w:w="1574" w:type="dxa"/>
            <w:vAlign w:val="center"/>
            <w:textDirection w:val="lrTb"/>
            <w:noWrap w:val="false"/>
          </w:tcPr>
          <w:p>
            <w:pPr>
              <w:pStyle w:val="880"/>
              <w:ind w:firstLine="0"/>
              <w:jc w:val="center"/>
              <w:widowControl w:val="off"/>
            </w:pPr>
            <w:r/>
            <w:r/>
          </w:p>
        </w:tc>
        <w:tc>
          <w:tcPr>
            <w:tcW w:w="1574"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727" w:type="dxa"/>
            <w:vAlign w:val="center"/>
            <w:textDirection w:val="lrTb"/>
            <w:noWrap w:val="false"/>
          </w:tcPr>
          <w:p>
            <w:pPr>
              <w:pStyle w:val="880"/>
              <w:ind w:firstLine="0"/>
              <w:jc w:val="center"/>
              <w:widowControl w:val="off"/>
            </w:pPr>
            <w:r/>
            <w:r/>
          </w:p>
        </w:tc>
      </w:tr>
      <w:tr>
        <w:trPr>
          <w:trHeight w:val="735"/>
        </w:trPr>
        <w:tc>
          <w:tcPr>
            <w:tcW w:w="1574" w:type="dxa"/>
            <w:vAlign w:val="center"/>
            <w:textDirection w:val="lrTb"/>
            <w:noWrap w:val="false"/>
          </w:tcPr>
          <w:p>
            <w:pPr>
              <w:pStyle w:val="880"/>
              <w:ind w:firstLine="0"/>
              <w:jc w:val="center"/>
              <w:widowControl w:val="off"/>
            </w:pPr>
            <w:r/>
            <w:r/>
          </w:p>
        </w:tc>
        <w:tc>
          <w:tcPr>
            <w:tcW w:w="1574"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727" w:type="dxa"/>
            <w:vAlign w:val="center"/>
            <w:textDirection w:val="lrTb"/>
            <w:noWrap w:val="false"/>
          </w:tcPr>
          <w:p>
            <w:pPr>
              <w:pStyle w:val="880"/>
              <w:ind w:firstLine="0"/>
              <w:jc w:val="center"/>
              <w:widowControl w:val="off"/>
            </w:pPr>
            <w:r/>
            <w:r/>
          </w:p>
        </w:tc>
      </w:tr>
      <w:tr>
        <w:trPr>
          <w:trHeight w:val="735"/>
        </w:trPr>
        <w:tc>
          <w:tcPr>
            <w:tcW w:w="1574" w:type="dxa"/>
            <w:vAlign w:val="center"/>
            <w:textDirection w:val="lrTb"/>
            <w:noWrap w:val="false"/>
          </w:tcPr>
          <w:p>
            <w:pPr>
              <w:pStyle w:val="880"/>
              <w:ind w:firstLine="0"/>
              <w:jc w:val="center"/>
              <w:widowControl w:val="off"/>
            </w:pPr>
            <w:r/>
            <w:r/>
          </w:p>
        </w:tc>
        <w:tc>
          <w:tcPr>
            <w:tcW w:w="1574"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575" w:type="dxa"/>
            <w:vAlign w:val="center"/>
            <w:textDirection w:val="lrTb"/>
            <w:noWrap w:val="false"/>
          </w:tcPr>
          <w:p>
            <w:pPr>
              <w:pStyle w:val="880"/>
              <w:ind w:firstLine="0"/>
              <w:jc w:val="center"/>
              <w:widowControl w:val="off"/>
            </w:pPr>
            <w:r/>
            <w:r/>
          </w:p>
        </w:tc>
        <w:tc>
          <w:tcPr>
            <w:tcW w:w="1727" w:type="dxa"/>
            <w:vAlign w:val="center"/>
            <w:textDirection w:val="lrTb"/>
            <w:noWrap w:val="false"/>
          </w:tcPr>
          <w:p>
            <w:pPr>
              <w:pStyle w:val="880"/>
              <w:ind w:firstLine="0"/>
              <w:jc w:val="center"/>
              <w:widowControl w:val="off"/>
            </w:pPr>
            <w:r/>
            <w:r/>
          </w:p>
        </w:tc>
      </w:tr>
    </w:tbl>
    <w:p>
      <w:pPr>
        <w:pStyle w:val="880"/>
        <w:ind w:firstLine="0"/>
        <w:rPr>
          <w:szCs w:val="21"/>
        </w:rPr>
      </w:pPr>
      <w:r>
        <w:rPr>
          <w:rFonts w:hint="eastAsia" w:hAnsi="宋体"/>
          <w:szCs w:val="21"/>
        </w:rPr>
        <w:t xml:space="preserve">注：</w:t>
      </w:r>
      <w:r/>
    </w:p>
    <w:p>
      <w:pPr>
        <w:ind w:firstLine="420"/>
        <w:rPr>
          <w:sz w:val="21"/>
          <w:szCs w:val="21"/>
        </w:rPr>
      </w:pPr>
      <w:r>
        <w:rPr>
          <w:rFonts w:hint="eastAsia"/>
          <w:sz w:val="21"/>
          <w:szCs w:val="21"/>
        </w:rPr>
        <w:t xml:space="preserve">1、投标人应在本表中对照招标文件技术要求逐项对应列出响应内容，并在“偏离说明”项下填写以下内容：优于的，填写“正偏离”；符合的，填写“无偏离”；低于的，填写“负偏离”。</w:t>
      </w:r>
      <w:r/>
    </w:p>
    <w:p>
      <w:pPr>
        <w:ind w:firstLine="420"/>
        <w:rPr>
          <w:sz w:val="21"/>
          <w:szCs w:val="21"/>
        </w:rPr>
      </w:pPr>
      <w:r>
        <w:rPr>
          <w:rFonts w:hint="eastAsia"/>
          <w:sz w:val="21"/>
          <w:szCs w:val="21"/>
        </w:rPr>
        <w:t xml:space="preserve">2、未在上表中说明的，如在投标文件其他内容中已有文字说明的，则以已有文字说明为准，否则，将被认为完全响应采购文件的规定。但该表不作为投标人对所投服务要求详细描述和说明的替代。</w:t>
      </w:r>
      <w:r/>
    </w:p>
    <w:p>
      <w:r/>
      <w:r/>
    </w:p>
    <w:p>
      <w:pPr>
        <w:ind w:firstLine="435"/>
        <w:rPr>
          <w:sz w:val="21"/>
          <w:szCs w:val="21"/>
        </w:rPr>
      </w:pPr>
      <w:r>
        <w:rPr>
          <w:rFonts w:hint="eastAsia"/>
          <w:sz w:val="21"/>
          <w:szCs w:val="21"/>
        </w:rPr>
        <w:t xml:space="preserve">投标人：（盖章）</w:t>
      </w:r>
      <w:r/>
    </w:p>
    <w:p>
      <w:pPr>
        <w:ind w:firstLine="435"/>
        <w:rPr>
          <w:sz w:val="21"/>
          <w:szCs w:val="21"/>
        </w:rPr>
      </w:pPr>
      <w:r>
        <w:rPr>
          <w:rFonts w:hint="eastAsia"/>
          <w:sz w:val="21"/>
          <w:szCs w:val="21"/>
        </w:rPr>
        <w:t xml:space="preserve">法定代表人（或代理人）：（签字或盖章）</w:t>
      </w:r>
      <w:r/>
    </w:p>
    <w:p>
      <w:pPr>
        <w:ind w:firstLine="435"/>
        <w:rPr>
          <w:sz w:val="21"/>
          <w:szCs w:val="21"/>
        </w:rPr>
      </w:pPr>
      <w:r>
        <w:rPr>
          <w:rFonts w:hint="eastAsia"/>
          <w:sz w:val="21"/>
          <w:szCs w:val="21"/>
        </w:rPr>
        <w:t xml:space="preserve">日期： </w:t>
      </w:r>
      <w:r>
        <w:rPr>
          <w:sz w:val="21"/>
          <w:szCs w:val="21"/>
        </w:rPr>
        <w:t xml:space="preserve"> </w:t>
      </w:r>
      <w:r>
        <w:rPr>
          <w:rFonts w:hint="eastAsia"/>
          <w:sz w:val="21"/>
          <w:szCs w:val="21"/>
        </w:rPr>
        <w:t xml:space="preserve">年 </w:t>
      </w:r>
      <w:r>
        <w:rPr>
          <w:sz w:val="21"/>
          <w:szCs w:val="21"/>
        </w:rPr>
        <w:t xml:space="preserve"> </w:t>
      </w:r>
      <w:r>
        <w:rPr>
          <w:rFonts w:hint="eastAsia"/>
          <w:sz w:val="21"/>
          <w:szCs w:val="21"/>
        </w:rPr>
        <w:t xml:space="preserve">月 日</w:t>
      </w:r>
      <w:r/>
    </w:p>
    <w:p>
      <w:pPr>
        <w:pStyle w:val="868"/>
        <w:ind w:left="480"/>
      </w:pPr>
      <w:r/>
      <w:r/>
    </w:p>
    <w:p>
      <w:pPr>
        <w:jc w:val="center"/>
        <w:spacing w:line="380" w:lineRule="exact"/>
        <w:rPr>
          <w:b/>
          <w:bCs/>
          <w:sz w:val="21"/>
          <w:szCs w:val="21"/>
        </w:rPr>
      </w:pPr>
      <w:r>
        <w:rPr>
          <w:rFonts w:hint="eastAsia"/>
          <w:b/>
          <w:bCs/>
          <w:sz w:val="21"/>
          <w:szCs w:val="21"/>
        </w:rPr>
        <w:t xml:space="preserve">（2）商务条款偏离表</w:t>
      </w:r>
      <w:r/>
    </w:p>
    <w:tbl>
      <w:tblPr>
        <w:tblStyle w:val="864"/>
        <w:tblW w:w="97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689"/>
        <w:gridCol w:w="1701"/>
        <w:gridCol w:w="2410"/>
        <w:gridCol w:w="1845"/>
        <w:gridCol w:w="1098"/>
      </w:tblGrid>
      <w:tr>
        <w:trPr>
          <w:jc w:val="center"/>
        </w:trPr>
        <w:tc>
          <w:tcPr>
            <w:tcW w:w="971" w:type="dxa"/>
            <w:vAlign w:val="center"/>
            <w:textDirection w:val="lrTb"/>
            <w:noWrap w:val="false"/>
          </w:tcPr>
          <w:p>
            <w:pPr>
              <w:ind w:firstLine="315"/>
              <w:spacing w:before="120" w:after="120"/>
              <w:rPr>
                <w:sz w:val="21"/>
                <w:szCs w:val="21"/>
              </w:rPr>
            </w:pPr>
            <w:r>
              <w:rPr>
                <w:rFonts w:hint="eastAsia"/>
                <w:sz w:val="21"/>
                <w:szCs w:val="21"/>
              </w:rPr>
              <w:t xml:space="preserve">序号</w:t>
            </w:r>
            <w:r/>
          </w:p>
        </w:tc>
        <w:tc>
          <w:tcPr>
            <w:tcW w:w="1689" w:type="dxa"/>
            <w:vAlign w:val="center"/>
            <w:textDirection w:val="lrTb"/>
            <w:noWrap w:val="false"/>
          </w:tcPr>
          <w:p>
            <w:pPr>
              <w:jc w:val="center"/>
              <w:spacing w:before="120" w:after="120"/>
              <w:rPr>
                <w:sz w:val="21"/>
                <w:szCs w:val="21"/>
              </w:rPr>
            </w:pPr>
            <w:r>
              <w:rPr>
                <w:rFonts w:hint="eastAsia"/>
                <w:sz w:val="21"/>
                <w:szCs w:val="21"/>
              </w:rPr>
              <w:t xml:space="preserve">名称</w:t>
            </w:r>
            <w:r/>
          </w:p>
        </w:tc>
        <w:tc>
          <w:tcPr>
            <w:tcW w:w="1701" w:type="dxa"/>
            <w:vAlign w:val="center"/>
            <w:textDirection w:val="lrTb"/>
            <w:noWrap w:val="false"/>
          </w:tcPr>
          <w:p>
            <w:pPr>
              <w:spacing w:before="120" w:after="120"/>
              <w:rPr>
                <w:sz w:val="21"/>
                <w:szCs w:val="21"/>
              </w:rPr>
            </w:pPr>
            <w:r>
              <w:rPr>
                <w:rFonts w:hint="eastAsia"/>
                <w:sz w:val="21"/>
                <w:szCs w:val="21"/>
              </w:rPr>
              <w:t xml:space="preserve">采购要求</w:t>
            </w:r>
            <w:r/>
          </w:p>
        </w:tc>
        <w:tc>
          <w:tcPr>
            <w:tcW w:w="2410" w:type="dxa"/>
            <w:vAlign w:val="center"/>
            <w:textDirection w:val="lrTb"/>
            <w:noWrap w:val="false"/>
          </w:tcPr>
          <w:p>
            <w:pPr>
              <w:jc w:val="center"/>
              <w:spacing w:before="120" w:after="120"/>
              <w:rPr>
                <w:sz w:val="21"/>
                <w:szCs w:val="21"/>
              </w:rPr>
            </w:pPr>
            <w:r>
              <w:rPr>
                <w:rFonts w:hint="eastAsia"/>
                <w:sz w:val="21"/>
                <w:szCs w:val="21"/>
              </w:rPr>
              <w:t xml:space="preserve">投标内容</w:t>
            </w:r>
            <w:r/>
          </w:p>
        </w:tc>
        <w:tc>
          <w:tcPr>
            <w:tcW w:w="1845" w:type="dxa"/>
            <w:vAlign w:val="center"/>
            <w:textDirection w:val="lrTb"/>
            <w:noWrap w:val="false"/>
          </w:tcPr>
          <w:p>
            <w:pPr>
              <w:spacing w:before="120" w:after="120"/>
              <w:rPr>
                <w:sz w:val="21"/>
                <w:szCs w:val="21"/>
              </w:rPr>
            </w:pPr>
            <w:r>
              <w:rPr>
                <w:rFonts w:hint="eastAsia"/>
                <w:sz w:val="21"/>
                <w:szCs w:val="21"/>
              </w:rPr>
              <w:t xml:space="preserve">偏离说明</w:t>
            </w:r>
            <w:r/>
          </w:p>
        </w:tc>
        <w:tc>
          <w:tcPr>
            <w:tcW w:w="1098" w:type="dxa"/>
            <w:vAlign w:val="center"/>
            <w:textDirection w:val="lrTb"/>
            <w:noWrap w:val="false"/>
          </w:tcPr>
          <w:p>
            <w:pPr>
              <w:ind w:firstLine="210"/>
              <w:spacing w:before="120" w:after="120"/>
              <w:rPr>
                <w:sz w:val="21"/>
                <w:szCs w:val="21"/>
              </w:rPr>
            </w:pPr>
            <w:r>
              <w:rPr>
                <w:rFonts w:hint="eastAsia"/>
                <w:sz w:val="21"/>
                <w:szCs w:val="21"/>
              </w:rPr>
              <w:t xml:space="preserve">备注</w:t>
            </w:r>
            <w:r/>
          </w:p>
        </w:tc>
      </w:tr>
      <w:tr>
        <w:trPr>
          <w:jc w:val="center"/>
        </w:trPr>
        <w:tc>
          <w:tcPr>
            <w:tcW w:w="971" w:type="dxa"/>
            <w:vAlign w:val="center"/>
            <w:textDirection w:val="lrTb"/>
            <w:noWrap w:val="false"/>
          </w:tcPr>
          <w:p>
            <w:pPr>
              <w:jc w:val="center"/>
              <w:spacing w:before="120" w:after="120"/>
              <w:rPr>
                <w:sz w:val="21"/>
                <w:szCs w:val="21"/>
              </w:rPr>
            </w:pPr>
            <w:r>
              <w:rPr>
                <w:sz w:val="21"/>
                <w:szCs w:val="21"/>
              </w:rPr>
            </w:r>
            <w:r/>
          </w:p>
        </w:tc>
        <w:tc>
          <w:tcPr>
            <w:tcW w:w="1689" w:type="dxa"/>
            <w:vAlign w:val="center"/>
            <w:textDirection w:val="lrTb"/>
            <w:noWrap w:val="false"/>
          </w:tcPr>
          <w:p>
            <w:pPr>
              <w:jc w:val="center"/>
              <w:spacing w:before="120" w:after="120"/>
              <w:rPr>
                <w:sz w:val="21"/>
                <w:szCs w:val="21"/>
              </w:rPr>
            </w:pPr>
            <w:r>
              <w:rPr>
                <w:sz w:val="21"/>
                <w:szCs w:val="21"/>
              </w:rPr>
            </w:r>
            <w:r/>
          </w:p>
        </w:tc>
        <w:tc>
          <w:tcPr>
            <w:tcW w:w="1701" w:type="dxa"/>
            <w:vAlign w:val="center"/>
            <w:textDirection w:val="lrTb"/>
            <w:noWrap w:val="false"/>
          </w:tcPr>
          <w:p>
            <w:pPr>
              <w:jc w:val="center"/>
              <w:spacing w:before="120" w:after="120"/>
              <w:rPr>
                <w:sz w:val="21"/>
                <w:szCs w:val="21"/>
              </w:rPr>
            </w:pPr>
            <w:r>
              <w:rPr>
                <w:sz w:val="21"/>
                <w:szCs w:val="21"/>
              </w:rPr>
            </w:r>
            <w:r/>
          </w:p>
        </w:tc>
        <w:tc>
          <w:tcPr>
            <w:tcW w:w="2410" w:type="dxa"/>
            <w:vAlign w:val="center"/>
            <w:textDirection w:val="lrTb"/>
            <w:noWrap w:val="false"/>
          </w:tcPr>
          <w:p>
            <w:pPr>
              <w:jc w:val="center"/>
              <w:spacing w:before="120" w:after="120"/>
              <w:rPr>
                <w:sz w:val="21"/>
                <w:szCs w:val="21"/>
              </w:rPr>
            </w:pPr>
            <w:r>
              <w:rPr>
                <w:sz w:val="21"/>
                <w:szCs w:val="21"/>
              </w:rPr>
            </w:r>
            <w:r/>
          </w:p>
        </w:tc>
        <w:tc>
          <w:tcPr>
            <w:tcW w:w="1845" w:type="dxa"/>
            <w:vAlign w:val="center"/>
            <w:textDirection w:val="lrTb"/>
            <w:noWrap w:val="false"/>
          </w:tcPr>
          <w:p>
            <w:pPr>
              <w:jc w:val="center"/>
              <w:spacing w:before="120" w:after="120"/>
              <w:rPr>
                <w:sz w:val="21"/>
                <w:szCs w:val="21"/>
              </w:rPr>
            </w:pPr>
            <w:r>
              <w:rPr>
                <w:sz w:val="21"/>
                <w:szCs w:val="21"/>
              </w:rPr>
            </w:r>
            <w:r/>
          </w:p>
        </w:tc>
        <w:tc>
          <w:tcPr>
            <w:tcW w:w="1098" w:type="dxa"/>
            <w:vAlign w:val="center"/>
            <w:textDirection w:val="lrTb"/>
            <w:noWrap w:val="false"/>
          </w:tcPr>
          <w:p>
            <w:pPr>
              <w:jc w:val="center"/>
              <w:spacing w:before="120" w:after="120"/>
              <w:rPr>
                <w:sz w:val="21"/>
                <w:szCs w:val="21"/>
              </w:rPr>
            </w:pPr>
            <w:r>
              <w:rPr>
                <w:sz w:val="21"/>
                <w:szCs w:val="21"/>
              </w:rPr>
            </w:r>
            <w:r/>
          </w:p>
        </w:tc>
      </w:tr>
      <w:tr>
        <w:trPr>
          <w:jc w:val="center"/>
        </w:trPr>
        <w:tc>
          <w:tcPr>
            <w:tcW w:w="971" w:type="dxa"/>
            <w:vAlign w:val="center"/>
            <w:textDirection w:val="lrTb"/>
            <w:noWrap w:val="false"/>
          </w:tcPr>
          <w:p>
            <w:pPr>
              <w:jc w:val="center"/>
              <w:spacing w:before="120" w:after="120"/>
              <w:rPr>
                <w:sz w:val="21"/>
                <w:szCs w:val="21"/>
              </w:rPr>
            </w:pPr>
            <w:r>
              <w:rPr>
                <w:sz w:val="21"/>
                <w:szCs w:val="21"/>
              </w:rPr>
            </w:r>
            <w:r/>
          </w:p>
        </w:tc>
        <w:tc>
          <w:tcPr>
            <w:tcW w:w="1689" w:type="dxa"/>
            <w:vAlign w:val="center"/>
            <w:textDirection w:val="lrTb"/>
            <w:noWrap w:val="false"/>
          </w:tcPr>
          <w:p>
            <w:pPr>
              <w:jc w:val="center"/>
              <w:spacing w:before="120" w:after="120"/>
              <w:rPr>
                <w:sz w:val="21"/>
                <w:szCs w:val="21"/>
              </w:rPr>
            </w:pPr>
            <w:r>
              <w:rPr>
                <w:sz w:val="21"/>
                <w:szCs w:val="21"/>
              </w:rPr>
            </w:r>
            <w:r/>
          </w:p>
        </w:tc>
        <w:tc>
          <w:tcPr>
            <w:tcW w:w="1701" w:type="dxa"/>
            <w:vAlign w:val="center"/>
            <w:textDirection w:val="lrTb"/>
            <w:noWrap w:val="false"/>
          </w:tcPr>
          <w:p>
            <w:pPr>
              <w:jc w:val="center"/>
              <w:spacing w:before="120" w:after="120"/>
              <w:rPr>
                <w:sz w:val="21"/>
                <w:szCs w:val="21"/>
              </w:rPr>
            </w:pPr>
            <w:r>
              <w:rPr>
                <w:sz w:val="21"/>
                <w:szCs w:val="21"/>
              </w:rPr>
            </w:r>
            <w:r/>
          </w:p>
        </w:tc>
        <w:tc>
          <w:tcPr>
            <w:tcW w:w="2410" w:type="dxa"/>
            <w:vAlign w:val="center"/>
            <w:textDirection w:val="lrTb"/>
            <w:noWrap w:val="false"/>
          </w:tcPr>
          <w:p>
            <w:pPr>
              <w:jc w:val="center"/>
              <w:spacing w:before="120" w:after="120"/>
              <w:rPr>
                <w:sz w:val="21"/>
                <w:szCs w:val="21"/>
              </w:rPr>
            </w:pPr>
            <w:r>
              <w:rPr>
                <w:sz w:val="21"/>
                <w:szCs w:val="21"/>
              </w:rPr>
            </w:r>
            <w:r/>
          </w:p>
        </w:tc>
        <w:tc>
          <w:tcPr>
            <w:tcW w:w="1845" w:type="dxa"/>
            <w:vAlign w:val="center"/>
            <w:textDirection w:val="lrTb"/>
            <w:noWrap w:val="false"/>
          </w:tcPr>
          <w:p>
            <w:pPr>
              <w:jc w:val="center"/>
              <w:spacing w:before="120" w:after="120"/>
              <w:rPr>
                <w:sz w:val="21"/>
                <w:szCs w:val="21"/>
              </w:rPr>
            </w:pPr>
            <w:r>
              <w:rPr>
                <w:sz w:val="21"/>
                <w:szCs w:val="21"/>
              </w:rPr>
            </w:r>
            <w:r/>
          </w:p>
        </w:tc>
        <w:tc>
          <w:tcPr>
            <w:tcW w:w="1098" w:type="dxa"/>
            <w:vAlign w:val="center"/>
            <w:textDirection w:val="lrTb"/>
            <w:noWrap w:val="false"/>
          </w:tcPr>
          <w:p>
            <w:pPr>
              <w:jc w:val="center"/>
              <w:spacing w:before="120" w:after="120"/>
              <w:rPr>
                <w:sz w:val="21"/>
                <w:szCs w:val="21"/>
              </w:rPr>
            </w:pPr>
            <w:r>
              <w:rPr>
                <w:sz w:val="21"/>
                <w:szCs w:val="21"/>
              </w:rPr>
            </w:r>
            <w:r/>
          </w:p>
        </w:tc>
      </w:tr>
      <w:tr>
        <w:trPr>
          <w:jc w:val="center"/>
        </w:trPr>
        <w:tc>
          <w:tcPr>
            <w:tcW w:w="971" w:type="dxa"/>
            <w:vAlign w:val="center"/>
            <w:textDirection w:val="lrTb"/>
            <w:noWrap w:val="false"/>
          </w:tcPr>
          <w:p>
            <w:pPr>
              <w:jc w:val="center"/>
              <w:spacing w:before="120" w:after="120"/>
              <w:rPr>
                <w:sz w:val="21"/>
                <w:szCs w:val="21"/>
              </w:rPr>
            </w:pPr>
            <w:r>
              <w:rPr>
                <w:sz w:val="21"/>
                <w:szCs w:val="21"/>
              </w:rPr>
            </w:r>
            <w:r/>
          </w:p>
        </w:tc>
        <w:tc>
          <w:tcPr>
            <w:tcW w:w="1689" w:type="dxa"/>
            <w:vAlign w:val="center"/>
            <w:textDirection w:val="lrTb"/>
            <w:noWrap w:val="false"/>
          </w:tcPr>
          <w:p>
            <w:pPr>
              <w:jc w:val="center"/>
              <w:spacing w:before="120" w:after="120"/>
              <w:rPr>
                <w:sz w:val="21"/>
                <w:szCs w:val="21"/>
              </w:rPr>
            </w:pPr>
            <w:r>
              <w:rPr>
                <w:sz w:val="21"/>
                <w:szCs w:val="21"/>
              </w:rPr>
            </w:r>
            <w:r/>
          </w:p>
        </w:tc>
        <w:tc>
          <w:tcPr>
            <w:tcW w:w="1701" w:type="dxa"/>
            <w:vAlign w:val="center"/>
            <w:textDirection w:val="lrTb"/>
            <w:noWrap w:val="false"/>
          </w:tcPr>
          <w:p>
            <w:pPr>
              <w:jc w:val="center"/>
              <w:spacing w:before="120" w:after="120"/>
              <w:rPr>
                <w:sz w:val="21"/>
                <w:szCs w:val="21"/>
              </w:rPr>
            </w:pPr>
            <w:r>
              <w:rPr>
                <w:sz w:val="21"/>
                <w:szCs w:val="21"/>
              </w:rPr>
            </w:r>
            <w:r/>
          </w:p>
        </w:tc>
        <w:tc>
          <w:tcPr>
            <w:tcW w:w="2410" w:type="dxa"/>
            <w:vAlign w:val="center"/>
            <w:textDirection w:val="lrTb"/>
            <w:noWrap w:val="false"/>
          </w:tcPr>
          <w:p>
            <w:pPr>
              <w:jc w:val="center"/>
              <w:spacing w:before="120" w:after="120"/>
              <w:rPr>
                <w:sz w:val="21"/>
                <w:szCs w:val="21"/>
              </w:rPr>
            </w:pPr>
            <w:r>
              <w:rPr>
                <w:sz w:val="21"/>
                <w:szCs w:val="21"/>
              </w:rPr>
            </w:r>
            <w:r/>
          </w:p>
        </w:tc>
        <w:tc>
          <w:tcPr>
            <w:tcW w:w="1845" w:type="dxa"/>
            <w:vAlign w:val="center"/>
            <w:textDirection w:val="lrTb"/>
            <w:noWrap w:val="false"/>
          </w:tcPr>
          <w:p>
            <w:pPr>
              <w:jc w:val="center"/>
              <w:spacing w:before="120" w:after="120"/>
              <w:rPr>
                <w:sz w:val="21"/>
                <w:szCs w:val="21"/>
              </w:rPr>
            </w:pPr>
            <w:r>
              <w:rPr>
                <w:sz w:val="21"/>
                <w:szCs w:val="21"/>
              </w:rPr>
            </w:r>
            <w:r/>
          </w:p>
        </w:tc>
        <w:tc>
          <w:tcPr>
            <w:tcW w:w="1098" w:type="dxa"/>
            <w:vAlign w:val="center"/>
            <w:textDirection w:val="lrTb"/>
            <w:noWrap w:val="false"/>
          </w:tcPr>
          <w:p>
            <w:pPr>
              <w:jc w:val="center"/>
              <w:spacing w:before="120" w:after="120"/>
              <w:rPr>
                <w:sz w:val="21"/>
                <w:szCs w:val="21"/>
              </w:rPr>
            </w:pPr>
            <w:r>
              <w:rPr>
                <w:sz w:val="21"/>
                <w:szCs w:val="21"/>
              </w:rPr>
            </w:r>
            <w:r/>
          </w:p>
        </w:tc>
      </w:tr>
    </w:tbl>
    <w:p>
      <w:pPr>
        <w:ind w:firstLine="420"/>
        <w:rPr>
          <w:sz w:val="21"/>
          <w:szCs w:val="21"/>
        </w:rPr>
      </w:pPr>
      <w:r>
        <w:rPr>
          <w:rFonts w:hint="eastAsia"/>
          <w:sz w:val="21"/>
          <w:szCs w:val="21"/>
        </w:rPr>
        <w:t xml:space="preserve">1、投标人应在本表中对照招标文件技术要求逐项对应列出响应内容，并在“偏离说明”项下填写以下内容：优于的，填写“正偏离”；符合的，填写“无偏离”；低于的，填写“负偏离”。</w:t>
      </w:r>
      <w:r/>
    </w:p>
    <w:p>
      <w:pPr>
        <w:ind w:firstLine="420"/>
        <w:rPr>
          <w:sz w:val="21"/>
          <w:szCs w:val="21"/>
        </w:rPr>
      </w:pPr>
      <w:r>
        <w:rPr>
          <w:rFonts w:hint="eastAsia"/>
          <w:sz w:val="21"/>
          <w:szCs w:val="21"/>
        </w:rPr>
        <w:t xml:space="preserve">2、未在上表中说明的，如在投标文件其他内容中已有文字说明的，则以已有文字说明为准，否则，将被认为完全响应采购文件的规定。但该表不作为投标人对所投服务要求详细描述和说明的替代。</w:t>
      </w:r>
      <w:r/>
    </w:p>
    <w:p>
      <w:pPr>
        <w:ind w:firstLine="435"/>
        <w:rPr>
          <w:sz w:val="21"/>
          <w:szCs w:val="21"/>
        </w:rPr>
      </w:pPr>
      <w:r>
        <w:rPr>
          <w:rFonts w:hint="eastAsia"/>
          <w:sz w:val="21"/>
          <w:szCs w:val="21"/>
        </w:rPr>
        <w:t xml:space="preserve">投标人：（盖章）</w:t>
      </w:r>
      <w:r/>
    </w:p>
    <w:p>
      <w:pPr>
        <w:ind w:firstLine="435"/>
        <w:rPr>
          <w:sz w:val="21"/>
          <w:szCs w:val="21"/>
        </w:rPr>
      </w:pPr>
      <w:r>
        <w:rPr>
          <w:rFonts w:hint="eastAsia"/>
          <w:sz w:val="21"/>
          <w:szCs w:val="21"/>
        </w:rPr>
        <w:t xml:space="preserve">法定代表人（或代理人）：（签字或盖章）</w:t>
      </w:r>
      <w:r/>
    </w:p>
    <w:p>
      <w:pPr>
        <w:ind w:firstLine="435"/>
        <w:rPr>
          <w:sz w:val="21"/>
          <w:szCs w:val="21"/>
        </w:rPr>
      </w:pPr>
      <w:r>
        <w:rPr>
          <w:rFonts w:hint="eastAsia"/>
          <w:sz w:val="21"/>
          <w:szCs w:val="21"/>
        </w:rPr>
        <w:t xml:space="preserve">日期： </w:t>
      </w:r>
      <w:r>
        <w:rPr>
          <w:sz w:val="21"/>
          <w:szCs w:val="21"/>
        </w:rPr>
        <w:t xml:space="preserve">  </w:t>
      </w:r>
      <w:r>
        <w:rPr>
          <w:rFonts w:hint="eastAsia"/>
          <w:sz w:val="21"/>
          <w:szCs w:val="21"/>
        </w:rPr>
        <w:t xml:space="preserve">年 </w:t>
      </w:r>
      <w:r>
        <w:rPr>
          <w:sz w:val="21"/>
          <w:szCs w:val="21"/>
        </w:rPr>
        <w:t xml:space="preserve">  </w:t>
      </w:r>
      <w:r>
        <w:rPr>
          <w:rFonts w:hint="eastAsia"/>
          <w:sz w:val="21"/>
          <w:szCs w:val="21"/>
        </w:rPr>
        <w:t xml:space="preserve">月 </w:t>
      </w:r>
      <w:r>
        <w:rPr>
          <w:sz w:val="21"/>
          <w:szCs w:val="21"/>
        </w:rPr>
        <w:t xml:space="preserve"> </w:t>
      </w:r>
      <w:r>
        <w:rPr>
          <w:rFonts w:hint="eastAsia"/>
          <w:sz w:val="21"/>
          <w:szCs w:val="21"/>
        </w:rPr>
        <w:t xml:space="preserve">日</w:t>
      </w:r>
      <w:r/>
    </w:p>
    <w:p>
      <w:pPr>
        <w:ind w:firstLine="211"/>
        <w:jc w:val="left"/>
        <w:rPr>
          <w:sz w:val="21"/>
          <w:szCs w:val="21"/>
        </w:rPr>
      </w:pPr>
      <w:r>
        <w:rPr>
          <w:rFonts w:hint="eastAsia"/>
          <w:b/>
          <w:bCs/>
          <w:sz w:val="21"/>
          <w:szCs w:val="21"/>
        </w:rPr>
        <w:t xml:space="preserve">附件9：类似业绩一览表</w:t>
      </w:r>
      <w:r/>
    </w:p>
    <w:p>
      <w:pPr>
        <w:rPr>
          <w:b/>
          <w:bCs/>
          <w:sz w:val="21"/>
          <w:szCs w:val="21"/>
        </w:rPr>
      </w:pPr>
      <w:r>
        <w:rPr>
          <w:b/>
          <w:bCs/>
          <w:sz w:val="21"/>
          <w:szCs w:val="21"/>
        </w:rPr>
      </w:r>
      <w:r/>
    </w:p>
    <w:p>
      <w:pPr>
        <w:ind w:firstLine="210"/>
        <w:jc w:val="center"/>
        <w:rPr>
          <w:sz w:val="21"/>
          <w:szCs w:val="21"/>
        </w:rPr>
      </w:pPr>
      <w:r>
        <w:rPr>
          <w:rFonts w:hint="eastAsia"/>
          <w:sz w:val="21"/>
          <w:szCs w:val="21"/>
        </w:rPr>
        <w:t xml:space="preserve">类似业绩一览表</w:t>
      </w:r>
      <w:r/>
    </w:p>
    <w:tbl>
      <w:tblPr>
        <w:tblStyle w:val="864"/>
        <w:tblpPr w:horzAnchor="text" w:tblpXSpec="left" w:vertAnchor="text" w:tblpY="1" w:leftFromText="180" w:topFromText="0" w:rightFromText="180" w:bottomFromText="0"/>
        <w:tblW w:w="953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68"/>
        <w:gridCol w:w="2020"/>
        <w:gridCol w:w="1635"/>
        <w:gridCol w:w="2293"/>
        <w:gridCol w:w="2218"/>
      </w:tblGrid>
      <w:tr>
        <w:trPr>
          <w:cantSplit/>
          <w:trHeight w:val="508"/>
        </w:trPr>
        <w:tc>
          <w:tcPr>
            <w:tcW w:w="1368" w:type="dxa"/>
            <w:vAlign w:val="center"/>
            <w:textDirection w:val="lrTb"/>
            <w:noWrap w:val="false"/>
          </w:tcPr>
          <w:p>
            <w:pPr>
              <w:ind w:firstLine="210"/>
              <w:rPr>
                <w:sz w:val="21"/>
                <w:szCs w:val="21"/>
              </w:rPr>
            </w:pPr>
            <w:r>
              <w:rPr>
                <w:rFonts w:hint="eastAsia"/>
                <w:sz w:val="21"/>
                <w:szCs w:val="21"/>
              </w:rPr>
              <w:t xml:space="preserve">序号</w:t>
            </w:r>
            <w:r/>
          </w:p>
        </w:tc>
        <w:tc>
          <w:tcPr>
            <w:tcW w:w="2020" w:type="dxa"/>
            <w:vAlign w:val="center"/>
            <w:textDirection w:val="lrTb"/>
            <w:noWrap w:val="false"/>
          </w:tcPr>
          <w:p>
            <w:pPr>
              <w:rPr>
                <w:sz w:val="21"/>
                <w:szCs w:val="21"/>
              </w:rPr>
            </w:pPr>
            <w:r>
              <w:rPr>
                <w:rFonts w:hint="eastAsia"/>
                <w:sz w:val="21"/>
                <w:szCs w:val="21"/>
              </w:rPr>
              <w:t xml:space="preserve">项目名称</w:t>
            </w:r>
            <w:r/>
          </w:p>
        </w:tc>
        <w:tc>
          <w:tcPr>
            <w:tcBorders>
              <w:right w:val="single" w:color="auto" w:sz="4" w:space="0"/>
            </w:tcBorders>
            <w:tcW w:w="1635" w:type="dxa"/>
            <w:vAlign w:val="center"/>
            <w:textDirection w:val="lrTb"/>
            <w:noWrap w:val="false"/>
          </w:tcPr>
          <w:p>
            <w:pPr>
              <w:ind w:firstLine="210"/>
              <w:rPr>
                <w:sz w:val="21"/>
                <w:szCs w:val="21"/>
              </w:rPr>
            </w:pPr>
            <w:r>
              <w:rPr>
                <w:rFonts w:hint="eastAsia"/>
                <w:sz w:val="21"/>
                <w:szCs w:val="21"/>
              </w:rPr>
              <w:t xml:space="preserve">采购单位名称</w:t>
            </w:r>
            <w:r/>
          </w:p>
        </w:tc>
        <w:tc>
          <w:tcPr>
            <w:tcBorders>
              <w:left w:val="single" w:color="auto" w:sz="4" w:space="0"/>
              <w:right w:val="single" w:color="auto" w:sz="4" w:space="0"/>
            </w:tcBorders>
            <w:tcW w:w="2293" w:type="dxa"/>
            <w:vAlign w:val="center"/>
            <w:textDirection w:val="lrTb"/>
            <w:noWrap w:val="false"/>
          </w:tcPr>
          <w:p>
            <w:pPr>
              <w:ind w:firstLine="210"/>
              <w:rPr>
                <w:sz w:val="21"/>
                <w:szCs w:val="21"/>
              </w:rPr>
            </w:pPr>
            <w:r>
              <w:rPr>
                <w:rFonts w:hint="eastAsia"/>
                <w:sz w:val="21"/>
                <w:szCs w:val="21"/>
              </w:rPr>
              <w:t xml:space="preserve">合同金额（万元）</w:t>
            </w:r>
            <w:r/>
          </w:p>
        </w:tc>
        <w:tc>
          <w:tcPr>
            <w:tcBorders>
              <w:right w:val="single" w:color="auto" w:sz="4" w:space="0"/>
            </w:tcBorders>
            <w:tcW w:w="2218" w:type="dxa"/>
            <w:vAlign w:val="center"/>
            <w:textDirection w:val="lrTb"/>
            <w:noWrap w:val="false"/>
          </w:tcPr>
          <w:p>
            <w:pPr>
              <w:ind w:firstLine="630"/>
              <w:rPr>
                <w:sz w:val="21"/>
                <w:szCs w:val="21"/>
              </w:rPr>
            </w:pPr>
            <w:r>
              <w:rPr>
                <w:rFonts w:hint="eastAsia"/>
                <w:sz w:val="21"/>
                <w:szCs w:val="21"/>
              </w:rPr>
              <w:t xml:space="preserve">合同签订日期</w:t>
            </w:r>
            <w:r/>
          </w:p>
        </w:tc>
      </w:tr>
      <w:tr>
        <w:trPr>
          <w:cantSplit/>
          <w:trHeight w:val="508"/>
        </w:trPr>
        <w:tc>
          <w:tcPr>
            <w:tcW w:w="1368" w:type="dxa"/>
            <w:vAlign w:val="center"/>
            <w:textDirection w:val="lrTb"/>
            <w:noWrap w:val="false"/>
          </w:tcPr>
          <w:p>
            <w:pPr>
              <w:jc w:val="center"/>
              <w:rPr>
                <w:sz w:val="21"/>
                <w:szCs w:val="21"/>
              </w:rPr>
            </w:pPr>
            <w:r>
              <w:rPr>
                <w:sz w:val="21"/>
                <w:szCs w:val="21"/>
              </w:rPr>
            </w:r>
            <w:r/>
          </w:p>
        </w:tc>
        <w:tc>
          <w:tcPr>
            <w:tcW w:w="2020" w:type="dxa"/>
            <w:vAlign w:val="center"/>
            <w:textDirection w:val="lrTb"/>
            <w:noWrap w:val="false"/>
          </w:tcPr>
          <w:p>
            <w:pPr>
              <w:jc w:val="center"/>
              <w:rPr>
                <w:sz w:val="21"/>
                <w:szCs w:val="21"/>
              </w:rPr>
            </w:pPr>
            <w:r>
              <w:rPr>
                <w:sz w:val="21"/>
                <w:szCs w:val="21"/>
              </w:rPr>
            </w:r>
            <w:r/>
          </w:p>
        </w:tc>
        <w:tc>
          <w:tcPr>
            <w:tcBorders>
              <w:right w:val="single" w:color="auto" w:sz="4" w:space="0"/>
            </w:tcBorders>
            <w:tcW w:w="1635" w:type="dxa"/>
            <w:vAlign w:val="center"/>
            <w:textDirection w:val="lrTb"/>
            <w:noWrap w:val="false"/>
          </w:tcPr>
          <w:p>
            <w:pPr>
              <w:jc w:val="center"/>
              <w:rPr>
                <w:sz w:val="21"/>
                <w:szCs w:val="21"/>
              </w:rPr>
            </w:pPr>
            <w:r>
              <w:rPr>
                <w:sz w:val="21"/>
                <w:szCs w:val="21"/>
              </w:rPr>
            </w:r>
            <w:r/>
          </w:p>
        </w:tc>
        <w:tc>
          <w:tcPr>
            <w:tcBorders>
              <w:left w:val="single" w:color="auto" w:sz="4" w:space="0"/>
              <w:right w:val="single" w:color="auto" w:sz="4" w:space="0"/>
            </w:tcBorders>
            <w:tcW w:w="2293" w:type="dxa"/>
            <w:vAlign w:val="center"/>
            <w:textDirection w:val="lrTb"/>
            <w:noWrap w:val="false"/>
          </w:tcPr>
          <w:p>
            <w:pPr>
              <w:jc w:val="center"/>
              <w:rPr>
                <w:sz w:val="21"/>
                <w:szCs w:val="21"/>
              </w:rPr>
            </w:pPr>
            <w:r>
              <w:rPr>
                <w:sz w:val="21"/>
                <w:szCs w:val="21"/>
              </w:rPr>
            </w:r>
            <w:r/>
          </w:p>
        </w:tc>
        <w:tc>
          <w:tcPr>
            <w:tcBorders>
              <w:right w:val="single" w:color="auto" w:sz="4" w:space="0"/>
            </w:tcBorders>
            <w:tcW w:w="2218" w:type="dxa"/>
            <w:vAlign w:val="center"/>
            <w:textDirection w:val="lrTb"/>
            <w:noWrap w:val="false"/>
          </w:tcPr>
          <w:p>
            <w:pPr>
              <w:jc w:val="center"/>
              <w:rPr>
                <w:sz w:val="21"/>
                <w:szCs w:val="21"/>
              </w:rPr>
            </w:pPr>
            <w:r>
              <w:rPr>
                <w:sz w:val="21"/>
                <w:szCs w:val="21"/>
              </w:rPr>
            </w:r>
            <w:r/>
          </w:p>
        </w:tc>
      </w:tr>
      <w:tr>
        <w:trPr>
          <w:cantSplit/>
          <w:trHeight w:val="508"/>
        </w:trPr>
        <w:tc>
          <w:tcPr>
            <w:tcW w:w="1368" w:type="dxa"/>
            <w:vAlign w:val="center"/>
            <w:textDirection w:val="lrTb"/>
            <w:noWrap w:val="false"/>
          </w:tcPr>
          <w:p>
            <w:pPr>
              <w:jc w:val="center"/>
              <w:rPr>
                <w:sz w:val="21"/>
                <w:szCs w:val="21"/>
              </w:rPr>
            </w:pPr>
            <w:r>
              <w:rPr>
                <w:sz w:val="21"/>
                <w:szCs w:val="21"/>
              </w:rPr>
            </w:r>
            <w:r/>
          </w:p>
        </w:tc>
        <w:tc>
          <w:tcPr>
            <w:tcW w:w="2020" w:type="dxa"/>
            <w:vAlign w:val="center"/>
            <w:textDirection w:val="lrTb"/>
            <w:noWrap w:val="false"/>
          </w:tcPr>
          <w:p>
            <w:pPr>
              <w:jc w:val="center"/>
              <w:rPr>
                <w:sz w:val="21"/>
                <w:szCs w:val="21"/>
              </w:rPr>
            </w:pPr>
            <w:r>
              <w:rPr>
                <w:sz w:val="21"/>
                <w:szCs w:val="21"/>
              </w:rPr>
            </w:r>
            <w:r/>
          </w:p>
        </w:tc>
        <w:tc>
          <w:tcPr>
            <w:tcBorders>
              <w:right w:val="single" w:color="auto" w:sz="4" w:space="0"/>
            </w:tcBorders>
            <w:tcW w:w="1635" w:type="dxa"/>
            <w:vAlign w:val="center"/>
            <w:textDirection w:val="lrTb"/>
            <w:noWrap w:val="false"/>
          </w:tcPr>
          <w:p>
            <w:pPr>
              <w:jc w:val="center"/>
              <w:rPr>
                <w:sz w:val="21"/>
                <w:szCs w:val="21"/>
              </w:rPr>
            </w:pPr>
            <w:r>
              <w:rPr>
                <w:sz w:val="21"/>
                <w:szCs w:val="21"/>
              </w:rPr>
            </w:r>
            <w:r/>
          </w:p>
        </w:tc>
        <w:tc>
          <w:tcPr>
            <w:tcBorders>
              <w:left w:val="single" w:color="auto" w:sz="4" w:space="0"/>
              <w:right w:val="single" w:color="auto" w:sz="4" w:space="0"/>
            </w:tcBorders>
            <w:tcW w:w="2293" w:type="dxa"/>
            <w:vAlign w:val="center"/>
            <w:textDirection w:val="lrTb"/>
            <w:noWrap w:val="false"/>
          </w:tcPr>
          <w:p>
            <w:pPr>
              <w:jc w:val="center"/>
              <w:rPr>
                <w:sz w:val="21"/>
                <w:szCs w:val="21"/>
              </w:rPr>
            </w:pPr>
            <w:r>
              <w:rPr>
                <w:sz w:val="21"/>
                <w:szCs w:val="21"/>
              </w:rPr>
            </w:r>
            <w:r/>
          </w:p>
        </w:tc>
        <w:tc>
          <w:tcPr>
            <w:tcBorders>
              <w:right w:val="single" w:color="auto" w:sz="4" w:space="0"/>
            </w:tcBorders>
            <w:tcW w:w="2218" w:type="dxa"/>
            <w:vAlign w:val="center"/>
            <w:textDirection w:val="lrTb"/>
            <w:noWrap w:val="false"/>
          </w:tcPr>
          <w:p>
            <w:pPr>
              <w:jc w:val="center"/>
              <w:rPr>
                <w:sz w:val="21"/>
                <w:szCs w:val="21"/>
              </w:rPr>
            </w:pPr>
            <w:r>
              <w:rPr>
                <w:sz w:val="21"/>
                <w:szCs w:val="21"/>
              </w:rPr>
            </w:r>
            <w:r/>
          </w:p>
        </w:tc>
      </w:tr>
      <w:tr>
        <w:trPr>
          <w:cantSplit/>
          <w:trHeight w:val="508"/>
        </w:trPr>
        <w:tc>
          <w:tcPr>
            <w:tcW w:w="1368" w:type="dxa"/>
            <w:vAlign w:val="center"/>
            <w:textDirection w:val="lrTb"/>
            <w:noWrap w:val="false"/>
          </w:tcPr>
          <w:p>
            <w:pPr>
              <w:jc w:val="center"/>
              <w:rPr>
                <w:sz w:val="21"/>
                <w:szCs w:val="21"/>
              </w:rPr>
            </w:pPr>
            <w:r>
              <w:rPr>
                <w:sz w:val="21"/>
                <w:szCs w:val="21"/>
              </w:rPr>
            </w:r>
            <w:r/>
          </w:p>
        </w:tc>
        <w:tc>
          <w:tcPr>
            <w:tcW w:w="2020" w:type="dxa"/>
            <w:vAlign w:val="center"/>
            <w:textDirection w:val="lrTb"/>
            <w:noWrap w:val="false"/>
          </w:tcPr>
          <w:p>
            <w:pPr>
              <w:jc w:val="center"/>
              <w:rPr>
                <w:sz w:val="21"/>
                <w:szCs w:val="21"/>
              </w:rPr>
            </w:pPr>
            <w:r>
              <w:rPr>
                <w:sz w:val="21"/>
                <w:szCs w:val="21"/>
              </w:rPr>
            </w:r>
            <w:r/>
          </w:p>
        </w:tc>
        <w:tc>
          <w:tcPr>
            <w:tcBorders>
              <w:right w:val="single" w:color="auto" w:sz="4" w:space="0"/>
            </w:tcBorders>
            <w:tcW w:w="1635" w:type="dxa"/>
            <w:vAlign w:val="center"/>
            <w:textDirection w:val="lrTb"/>
            <w:noWrap w:val="false"/>
          </w:tcPr>
          <w:p>
            <w:pPr>
              <w:jc w:val="center"/>
              <w:rPr>
                <w:sz w:val="21"/>
                <w:szCs w:val="21"/>
              </w:rPr>
            </w:pPr>
            <w:r>
              <w:rPr>
                <w:sz w:val="21"/>
                <w:szCs w:val="21"/>
              </w:rPr>
            </w:r>
            <w:r/>
          </w:p>
        </w:tc>
        <w:tc>
          <w:tcPr>
            <w:tcBorders>
              <w:left w:val="single" w:color="auto" w:sz="4" w:space="0"/>
              <w:right w:val="single" w:color="auto" w:sz="4" w:space="0"/>
            </w:tcBorders>
            <w:tcW w:w="2293" w:type="dxa"/>
            <w:vAlign w:val="center"/>
            <w:textDirection w:val="lrTb"/>
            <w:noWrap w:val="false"/>
          </w:tcPr>
          <w:p>
            <w:pPr>
              <w:jc w:val="center"/>
              <w:rPr>
                <w:sz w:val="21"/>
                <w:szCs w:val="21"/>
              </w:rPr>
            </w:pPr>
            <w:r>
              <w:rPr>
                <w:sz w:val="21"/>
                <w:szCs w:val="21"/>
              </w:rPr>
            </w:r>
            <w:r/>
          </w:p>
        </w:tc>
        <w:tc>
          <w:tcPr>
            <w:tcBorders>
              <w:right w:val="single" w:color="auto" w:sz="4" w:space="0"/>
            </w:tcBorders>
            <w:tcW w:w="2218" w:type="dxa"/>
            <w:vAlign w:val="center"/>
            <w:textDirection w:val="lrTb"/>
            <w:noWrap w:val="false"/>
          </w:tcPr>
          <w:p>
            <w:pPr>
              <w:jc w:val="center"/>
              <w:rPr>
                <w:sz w:val="21"/>
                <w:szCs w:val="21"/>
              </w:rPr>
            </w:pPr>
            <w:r>
              <w:rPr>
                <w:sz w:val="21"/>
                <w:szCs w:val="21"/>
              </w:rPr>
            </w:r>
            <w:r/>
          </w:p>
        </w:tc>
      </w:tr>
      <w:tr>
        <w:trPr>
          <w:cantSplit/>
          <w:trHeight w:val="508"/>
        </w:trPr>
        <w:tc>
          <w:tcPr>
            <w:tcW w:w="1368" w:type="dxa"/>
            <w:vAlign w:val="center"/>
            <w:textDirection w:val="lrTb"/>
            <w:noWrap w:val="false"/>
          </w:tcPr>
          <w:p>
            <w:pPr>
              <w:jc w:val="center"/>
              <w:rPr>
                <w:sz w:val="21"/>
                <w:szCs w:val="21"/>
              </w:rPr>
            </w:pPr>
            <w:r>
              <w:rPr>
                <w:sz w:val="21"/>
                <w:szCs w:val="21"/>
              </w:rPr>
            </w:r>
            <w:r/>
          </w:p>
        </w:tc>
        <w:tc>
          <w:tcPr>
            <w:tcW w:w="2020" w:type="dxa"/>
            <w:vAlign w:val="center"/>
            <w:textDirection w:val="lrTb"/>
            <w:noWrap w:val="false"/>
          </w:tcPr>
          <w:p>
            <w:pPr>
              <w:jc w:val="center"/>
              <w:rPr>
                <w:sz w:val="21"/>
                <w:szCs w:val="21"/>
              </w:rPr>
            </w:pPr>
            <w:r>
              <w:rPr>
                <w:sz w:val="21"/>
                <w:szCs w:val="21"/>
              </w:rPr>
            </w:r>
            <w:r/>
          </w:p>
        </w:tc>
        <w:tc>
          <w:tcPr>
            <w:tcBorders>
              <w:right w:val="single" w:color="auto" w:sz="4" w:space="0"/>
            </w:tcBorders>
            <w:tcW w:w="1635" w:type="dxa"/>
            <w:vAlign w:val="center"/>
            <w:textDirection w:val="lrTb"/>
            <w:noWrap w:val="false"/>
          </w:tcPr>
          <w:p>
            <w:pPr>
              <w:jc w:val="center"/>
              <w:rPr>
                <w:sz w:val="21"/>
                <w:szCs w:val="21"/>
              </w:rPr>
            </w:pPr>
            <w:r>
              <w:rPr>
                <w:sz w:val="21"/>
                <w:szCs w:val="21"/>
              </w:rPr>
            </w:r>
            <w:r/>
          </w:p>
        </w:tc>
        <w:tc>
          <w:tcPr>
            <w:tcBorders>
              <w:left w:val="single" w:color="auto" w:sz="4" w:space="0"/>
              <w:right w:val="single" w:color="auto" w:sz="4" w:space="0"/>
            </w:tcBorders>
            <w:tcW w:w="2293" w:type="dxa"/>
            <w:vAlign w:val="center"/>
            <w:textDirection w:val="lrTb"/>
            <w:noWrap w:val="false"/>
          </w:tcPr>
          <w:p>
            <w:pPr>
              <w:jc w:val="center"/>
              <w:rPr>
                <w:sz w:val="21"/>
                <w:szCs w:val="21"/>
              </w:rPr>
            </w:pPr>
            <w:r>
              <w:rPr>
                <w:sz w:val="21"/>
                <w:szCs w:val="21"/>
              </w:rPr>
            </w:r>
            <w:r/>
          </w:p>
        </w:tc>
        <w:tc>
          <w:tcPr>
            <w:tcBorders>
              <w:right w:val="single" w:color="auto" w:sz="4" w:space="0"/>
            </w:tcBorders>
            <w:tcW w:w="2218" w:type="dxa"/>
            <w:vAlign w:val="center"/>
            <w:textDirection w:val="lrTb"/>
            <w:noWrap w:val="false"/>
          </w:tcPr>
          <w:p>
            <w:pPr>
              <w:jc w:val="center"/>
              <w:rPr>
                <w:sz w:val="21"/>
                <w:szCs w:val="21"/>
              </w:rPr>
            </w:pPr>
            <w:r>
              <w:rPr>
                <w:sz w:val="21"/>
                <w:szCs w:val="21"/>
              </w:rPr>
            </w:r>
            <w:r/>
          </w:p>
        </w:tc>
      </w:tr>
    </w:tbl>
    <w:p>
      <w:pPr>
        <w:ind w:left="450" w:hanging="210"/>
        <w:rPr>
          <w:sz w:val="21"/>
          <w:szCs w:val="21"/>
        </w:rPr>
      </w:pPr>
      <w:r>
        <w:rPr>
          <w:sz w:val="21"/>
          <w:szCs w:val="21"/>
        </w:rPr>
      </w:r>
      <w:r/>
    </w:p>
    <w:p>
      <w:pPr>
        <w:ind w:left="450" w:hanging="210"/>
        <w:rPr>
          <w:sz w:val="21"/>
          <w:szCs w:val="21"/>
        </w:rPr>
      </w:pPr>
      <w:r>
        <w:rPr>
          <w:rFonts w:hint="eastAsia"/>
          <w:sz w:val="21"/>
          <w:szCs w:val="21"/>
        </w:rPr>
        <w:t xml:space="preserve">投标人：（盖章）</w:t>
      </w:r>
      <w:r/>
    </w:p>
    <w:p>
      <w:pPr>
        <w:ind w:firstLine="210"/>
        <w:rPr>
          <w:sz w:val="21"/>
          <w:szCs w:val="21"/>
        </w:rPr>
      </w:pPr>
      <w:r>
        <w:rPr>
          <w:rFonts w:hint="eastAsia"/>
          <w:sz w:val="21"/>
          <w:szCs w:val="21"/>
        </w:rPr>
        <w:t xml:space="preserve">法定代表人（或代理人）：（签字或盖章）</w:t>
      </w:r>
      <w:r/>
    </w:p>
    <w:p>
      <w:pPr>
        <w:ind w:firstLine="210"/>
        <w:rPr>
          <w:sz w:val="21"/>
          <w:szCs w:val="21"/>
        </w:rPr>
      </w:pPr>
      <w:r>
        <w:rPr>
          <w:rFonts w:hint="eastAsia"/>
          <w:sz w:val="21"/>
          <w:szCs w:val="21"/>
        </w:rPr>
        <w:t xml:space="preserve">日期： </w:t>
      </w:r>
      <w:r>
        <w:rPr>
          <w:sz w:val="21"/>
          <w:szCs w:val="21"/>
        </w:rPr>
        <w:t xml:space="preserve">  </w:t>
      </w:r>
      <w:r>
        <w:rPr>
          <w:rFonts w:hint="eastAsia"/>
          <w:sz w:val="21"/>
          <w:szCs w:val="21"/>
        </w:rPr>
        <w:t xml:space="preserve">年 </w:t>
      </w:r>
      <w:r>
        <w:rPr>
          <w:sz w:val="21"/>
          <w:szCs w:val="21"/>
        </w:rPr>
        <w:t xml:space="preserve"> </w:t>
      </w:r>
      <w:r>
        <w:rPr>
          <w:rFonts w:hint="eastAsia"/>
          <w:sz w:val="21"/>
          <w:szCs w:val="21"/>
        </w:rPr>
        <w:t xml:space="preserve">月 </w:t>
      </w:r>
      <w:r>
        <w:rPr>
          <w:sz w:val="21"/>
          <w:szCs w:val="21"/>
        </w:rPr>
        <w:t xml:space="preserve"> </w:t>
      </w:r>
      <w:r>
        <w:rPr>
          <w:rFonts w:hint="eastAsia"/>
          <w:sz w:val="21"/>
          <w:szCs w:val="21"/>
        </w:rPr>
        <w:t xml:space="preserve">日</w:t>
      </w:r>
      <w:r/>
    </w:p>
    <w:p>
      <w:pPr>
        <w:ind w:firstLine="0"/>
        <w:rPr>
          <w:b/>
          <w:bCs/>
          <w:sz w:val="21"/>
          <w:szCs w:val="21"/>
        </w:rPr>
      </w:pPr>
      <w:r>
        <w:rPr>
          <w:b/>
          <w:bCs/>
          <w:sz w:val="21"/>
          <w:szCs w:val="21"/>
        </w:rPr>
      </w:r>
      <w:r/>
    </w:p>
    <w:p>
      <w:pPr>
        <w:rPr>
          <w:b/>
          <w:bCs/>
          <w:sz w:val="21"/>
          <w:szCs w:val="21"/>
        </w:rPr>
      </w:pPr>
      <w:r>
        <w:rPr>
          <w:rFonts w:hint="eastAsia"/>
          <w:b/>
          <w:bCs/>
          <w:sz w:val="21"/>
          <w:szCs w:val="21"/>
        </w:rPr>
        <w:t xml:space="preserve">附件10：针对本项目的实施方案</w:t>
      </w:r>
      <w:r/>
    </w:p>
    <w:p>
      <w:pPr>
        <w:pStyle w:val="880"/>
        <w:jc w:val="center"/>
        <w:rPr>
          <w:rFonts w:hAnsi="宋体"/>
          <w:bCs/>
          <w:szCs w:val="21"/>
        </w:rPr>
      </w:pPr>
      <w:r>
        <w:rPr>
          <w:rFonts w:hint="eastAsia" w:hAnsi="宋体"/>
          <w:bCs/>
          <w:szCs w:val="21"/>
        </w:rPr>
        <w:t xml:space="preserve">针对本项目的实施方案（格式自拟）</w:t>
      </w:r>
      <w:r/>
    </w:p>
    <w:tbl>
      <w:tblPr>
        <w:tblStyle w:val="875"/>
        <w:tblW w:w="97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4"/>
      </w:tblGrid>
      <w:tr>
        <w:trPr/>
        <w:tc>
          <w:tcPr>
            <w:tcW w:w="9714" w:type="dxa"/>
            <w:textDirection w:val="lrTb"/>
            <w:noWrap w:val="false"/>
          </w:tcPr>
          <w:p>
            <w:pPr>
              <w:ind w:firstLine="0"/>
              <w:rPr>
                <w:rFonts w:cs="宋体"/>
                <w:sz w:val="21"/>
                <w:szCs w:val="21"/>
              </w:rPr>
            </w:pPr>
            <w:r>
              <w:rPr>
                <w:rFonts w:hint="eastAsia" w:cs="宋体"/>
                <w:sz w:val="21"/>
                <w:szCs w:val="21"/>
                <w:lang w:val="zh-TW" w:eastAsia="zh-TW"/>
              </w:rPr>
              <w:t xml:space="preserve">提示：</w:t>
            </w:r>
            <w:r/>
          </w:p>
          <w:p>
            <w:pPr>
              <w:ind w:firstLine="0"/>
              <w:rPr>
                <w:rFonts w:cs="宋体"/>
                <w:sz w:val="21"/>
                <w:szCs w:val="21"/>
                <w:lang w:val="zh-TW"/>
              </w:rPr>
            </w:pPr>
            <w:r>
              <w:rPr>
                <w:rFonts w:hint="eastAsia" w:cs="宋体"/>
                <w:sz w:val="21"/>
                <w:szCs w:val="21"/>
              </w:rPr>
              <w:t xml:space="preserve">1</w:t>
            </w:r>
            <w:r>
              <w:rPr>
                <w:rFonts w:hint="eastAsia" w:cs="宋体"/>
                <w:sz w:val="21"/>
                <w:szCs w:val="21"/>
                <w:lang w:val="zh-TW" w:eastAsia="zh-TW"/>
              </w:rPr>
              <w:t xml:space="preserve">、投标人应针对本项目</w:t>
            </w:r>
            <w:r>
              <w:rPr>
                <w:rFonts w:hint="eastAsia" w:cs="宋体"/>
                <w:sz w:val="21"/>
                <w:szCs w:val="21"/>
                <w:lang w:val="zh-TW"/>
              </w:rPr>
              <w:t xml:space="preserve">采购需求并结合评分标准</w:t>
            </w:r>
            <w:r>
              <w:rPr>
                <w:rFonts w:hint="eastAsia" w:cs="宋体"/>
                <w:sz w:val="21"/>
                <w:szCs w:val="21"/>
                <w:lang w:val="zh-TW" w:eastAsia="zh-TW"/>
              </w:rPr>
              <w:t xml:space="preserve">编写拟采取的各项服</w:t>
            </w:r>
            <w:r>
              <w:rPr>
                <w:rFonts w:hint="eastAsia" w:cs="宋体"/>
                <w:sz w:val="21"/>
                <w:szCs w:val="21"/>
                <w:lang w:val="zh-TW"/>
              </w:rPr>
              <w:t xml:space="preserve">务方案和</w:t>
            </w:r>
            <w:r>
              <w:rPr>
                <w:rFonts w:hint="eastAsia" w:cs="宋体"/>
                <w:sz w:val="21"/>
                <w:szCs w:val="21"/>
                <w:lang w:val="zh-TW" w:eastAsia="zh-TW"/>
              </w:rPr>
              <w:t xml:space="preserve">组织计划。</w:t>
            </w:r>
            <w:r/>
          </w:p>
          <w:p>
            <w:pPr>
              <w:pStyle w:val="880"/>
              <w:ind w:firstLine="0"/>
              <w:widowControl w:val="off"/>
              <w:rPr>
                <w:lang w:val="zh-TW"/>
              </w:rPr>
            </w:pPr>
            <w:r>
              <w:rPr>
                <w:rFonts w:hint="eastAsia" w:hAnsi="宋体" w:cs="宋体"/>
                <w:szCs w:val="21"/>
              </w:rPr>
              <w:t xml:space="preserve">2</w:t>
            </w:r>
            <w:r>
              <w:rPr>
                <w:rFonts w:hint="eastAsia" w:hAnsi="宋体" w:cs="宋体"/>
                <w:szCs w:val="21"/>
                <w:lang w:val="zh-TW" w:eastAsia="zh-TW"/>
              </w:rPr>
              <w:t xml:space="preserve">、投标人可根据自身情况编写，本页不够可另加页附后。</w:t>
            </w:r>
            <w:r/>
          </w:p>
        </w:tc>
      </w:tr>
      <w:tr>
        <w:trPr/>
        <w:tc>
          <w:tcPr>
            <w:tcW w:w="9714" w:type="dxa"/>
            <w:textDirection w:val="lrTb"/>
            <w:noWrap w:val="false"/>
          </w:tcPr>
          <w:p>
            <w:pPr>
              <w:ind w:firstLine="0"/>
              <w:rPr>
                <w:b/>
                <w:bCs/>
                <w:sz w:val="21"/>
                <w:szCs w:val="21"/>
              </w:rPr>
            </w:pPr>
            <w:r>
              <w:rPr>
                <w:b/>
                <w:bCs/>
                <w:sz w:val="21"/>
                <w:szCs w:val="21"/>
              </w:rPr>
            </w:r>
            <w:r/>
          </w:p>
          <w:p>
            <w:pPr>
              <w:pStyle w:val="880"/>
              <w:widowControl w:val="off"/>
            </w:pPr>
            <w:r/>
            <w:r/>
          </w:p>
          <w:p>
            <w:r/>
            <w:r/>
          </w:p>
          <w:p>
            <w:pPr>
              <w:pStyle w:val="880"/>
              <w:widowControl w:val="off"/>
            </w:pPr>
            <w:r/>
            <w:r/>
          </w:p>
          <w:p>
            <w:r/>
            <w:r/>
          </w:p>
          <w:p>
            <w:pPr>
              <w:pStyle w:val="880"/>
              <w:widowControl w:val="off"/>
            </w:pPr>
            <w:r/>
            <w:r/>
          </w:p>
          <w:p>
            <w:r/>
            <w:r/>
          </w:p>
          <w:p>
            <w:pPr>
              <w:pStyle w:val="880"/>
              <w:widowControl w:val="off"/>
            </w:pPr>
            <w:r/>
            <w:r/>
          </w:p>
          <w:p>
            <w:r/>
            <w:r/>
          </w:p>
          <w:p>
            <w:pPr>
              <w:pStyle w:val="880"/>
              <w:widowControl w:val="off"/>
            </w:pPr>
            <w:r/>
            <w:r/>
          </w:p>
          <w:p>
            <w:pPr>
              <w:ind w:firstLine="0"/>
            </w:pPr>
            <w:r/>
            <w:r/>
          </w:p>
          <w:p>
            <w:pPr>
              <w:pStyle w:val="880"/>
              <w:widowControl w:val="off"/>
              <w:rPr>
                <w:szCs w:val="21"/>
              </w:rPr>
            </w:pPr>
            <w:r>
              <w:rPr>
                <w:rFonts w:hint="eastAsia" w:hAnsi="宋体" w:cs="宋体"/>
                <w:szCs w:val="21"/>
                <w:lang w:val="zh-TW"/>
              </w:rPr>
              <w:t xml:space="preserve">投标人</w:t>
            </w:r>
            <w:r>
              <w:rPr>
                <w:rFonts w:hint="eastAsia" w:hAnsi="宋体" w:cs="宋体"/>
                <w:szCs w:val="21"/>
                <w:lang w:val="zh-TW" w:eastAsia="zh-TW"/>
              </w:rPr>
              <w:t xml:space="preserve">（盖章）：</w:t>
            </w:r>
            <w:r/>
          </w:p>
          <w:p>
            <w:r/>
            <w:r/>
          </w:p>
        </w:tc>
      </w:tr>
    </w:tbl>
    <w:p>
      <w:pPr>
        <w:rPr>
          <w:b/>
          <w:bCs/>
          <w:sz w:val="21"/>
          <w:szCs w:val="21"/>
        </w:rPr>
      </w:pPr>
      <w:r>
        <w:rPr>
          <w:b/>
          <w:bCs/>
          <w:sz w:val="21"/>
          <w:szCs w:val="21"/>
        </w:rPr>
      </w:r>
      <w:r/>
    </w:p>
    <w:p>
      <w:pPr>
        <w:rPr>
          <w:b/>
          <w:bCs/>
          <w:sz w:val="21"/>
          <w:szCs w:val="21"/>
        </w:rPr>
      </w:pPr>
      <w:r>
        <w:rPr>
          <w:b/>
          <w:bCs/>
          <w:sz w:val="21"/>
          <w:szCs w:val="21"/>
        </w:rPr>
      </w:r>
      <w:r/>
    </w:p>
    <w:p>
      <w:pPr>
        <w:pStyle w:val="868"/>
        <w:ind w:left="0" w:firstLine="0"/>
      </w:pPr>
      <w:r/>
      <w:r/>
    </w:p>
    <w:p>
      <w:pPr>
        <w:rPr>
          <w:b/>
          <w:bCs/>
          <w:sz w:val="21"/>
          <w:szCs w:val="21"/>
        </w:rPr>
      </w:pPr>
      <w:r>
        <w:rPr>
          <w:rFonts w:hint="eastAsia"/>
          <w:b/>
          <w:bCs/>
          <w:sz w:val="21"/>
          <w:szCs w:val="21"/>
        </w:rPr>
        <w:t xml:space="preserve">附件11：关于资格文件的声明函</w:t>
      </w:r>
      <w:r/>
    </w:p>
    <w:p>
      <w:pPr>
        <w:rPr>
          <w:sz w:val="21"/>
          <w:szCs w:val="21"/>
        </w:rPr>
      </w:pPr>
      <w:r>
        <w:rPr>
          <w:sz w:val="21"/>
          <w:szCs w:val="21"/>
        </w:rPr>
      </w:r>
      <w:r/>
    </w:p>
    <w:p>
      <w:pPr>
        <w:jc w:val="center"/>
        <w:rPr>
          <w:b/>
          <w:sz w:val="21"/>
          <w:szCs w:val="21"/>
        </w:rPr>
      </w:pPr>
      <w:r>
        <w:rPr>
          <w:rFonts w:hint="eastAsia"/>
          <w:b/>
          <w:sz w:val="21"/>
          <w:szCs w:val="21"/>
        </w:rPr>
        <w:t xml:space="preserve">资格文件的声明函</w:t>
      </w:r>
      <w:r/>
    </w:p>
    <w:p>
      <w:pPr>
        <w:jc w:val="center"/>
        <w:rPr>
          <w:b/>
          <w:sz w:val="21"/>
          <w:szCs w:val="21"/>
        </w:rPr>
      </w:pPr>
      <w:r>
        <w:rPr>
          <w:b/>
          <w:sz w:val="21"/>
          <w:szCs w:val="21"/>
        </w:rPr>
      </w:r>
      <w:r/>
    </w:p>
    <w:p>
      <w:pPr>
        <w:ind w:firstLine="0"/>
        <w:rPr>
          <w:sz w:val="21"/>
          <w:szCs w:val="21"/>
        </w:rPr>
      </w:pPr>
      <w:r>
        <w:rPr>
          <w:rFonts w:hint="eastAsia"/>
          <w:sz w:val="21"/>
          <w:szCs w:val="21"/>
          <w:u w:val="single"/>
        </w:rPr>
        <w:t xml:space="preserve">                </w:t>
      </w:r>
      <w:r>
        <w:rPr>
          <w:rFonts w:hint="eastAsia"/>
          <w:sz w:val="21"/>
          <w:szCs w:val="21"/>
        </w:rPr>
        <w:t xml:space="preserve">：</w:t>
      </w:r>
      <w:r/>
    </w:p>
    <w:p>
      <w:pPr>
        <w:ind w:firstLine="480"/>
        <w:rPr>
          <w:sz w:val="21"/>
          <w:szCs w:val="21"/>
        </w:rPr>
      </w:pPr>
      <w:r>
        <w:rPr>
          <w:rFonts w:hint="eastAsia"/>
          <w:sz w:val="21"/>
          <w:szCs w:val="21"/>
        </w:rPr>
        <w:t xml:space="preserve">本公司愿就由贵公司组织实施的编号为</w:t>
      </w:r>
      <w:r>
        <w:rPr>
          <w:rFonts w:hint="eastAsia"/>
          <w:sz w:val="21"/>
          <w:szCs w:val="21"/>
          <w:u w:val="single"/>
        </w:rPr>
        <w:t xml:space="preserve">            </w:t>
      </w:r>
      <w:r>
        <w:rPr>
          <w:rFonts w:hint="eastAsia"/>
          <w:sz w:val="21"/>
          <w:szCs w:val="21"/>
        </w:rPr>
        <w:t xml:space="preserve">号的招标活动进行投标。本公司所提交的投标文件中所有关于投标资格的文件、证明和陈述均是真实的、准确的。若与真实情况不符，本公司愿意承担由此产生的一切后果。</w:t>
      </w:r>
      <w:r/>
    </w:p>
    <w:p>
      <w:pPr>
        <w:pStyle w:val="881"/>
        <w:ind w:left="3400" w:firstLine="425"/>
        <w:rPr>
          <w:rFonts w:hAnsi="宋体" w:eastAsia="宋体"/>
          <w:sz w:val="21"/>
          <w:szCs w:val="21"/>
        </w:rPr>
      </w:pPr>
      <w:r>
        <w:rPr>
          <w:rFonts w:hAnsi="宋体" w:eastAsia="宋体"/>
          <w:sz w:val="21"/>
          <w:szCs w:val="21"/>
        </w:rPr>
      </w:r>
      <w:r/>
    </w:p>
    <w:p>
      <w:pPr>
        <w:pStyle w:val="881"/>
        <w:ind w:left="3400" w:firstLine="425"/>
        <w:rPr>
          <w:rFonts w:hAnsi="宋体" w:eastAsia="宋体"/>
          <w:sz w:val="21"/>
          <w:szCs w:val="21"/>
        </w:rPr>
      </w:pPr>
      <w:r>
        <w:rPr>
          <w:rFonts w:hAnsi="宋体" w:eastAsia="宋体"/>
          <w:sz w:val="21"/>
          <w:szCs w:val="21"/>
        </w:rPr>
      </w:r>
      <w:r/>
    </w:p>
    <w:p>
      <w:pPr>
        <w:ind w:firstLine="435"/>
        <w:rPr>
          <w:sz w:val="21"/>
          <w:szCs w:val="21"/>
        </w:rPr>
      </w:pPr>
      <w:r>
        <w:rPr>
          <w:rFonts w:hint="eastAsia"/>
          <w:sz w:val="21"/>
          <w:szCs w:val="21"/>
        </w:rPr>
        <w:t xml:space="preserve">投标人：（盖章）</w:t>
      </w:r>
      <w:r/>
    </w:p>
    <w:p>
      <w:pPr>
        <w:ind w:firstLine="435"/>
        <w:rPr>
          <w:sz w:val="21"/>
          <w:szCs w:val="21"/>
        </w:rPr>
      </w:pPr>
      <w:r>
        <w:rPr>
          <w:rFonts w:hint="eastAsia"/>
          <w:sz w:val="21"/>
          <w:szCs w:val="21"/>
        </w:rPr>
        <w:t xml:space="preserve">法定代表人（或代理人）：（签字或盖章）</w:t>
      </w:r>
      <w:r/>
    </w:p>
    <w:p>
      <w:pPr>
        <w:ind w:firstLine="435"/>
        <w:rPr>
          <w:sz w:val="21"/>
          <w:szCs w:val="21"/>
        </w:rPr>
      </w:pPr>
      <w:r>
        <w:rPr>
          <w:rFonts w:hint="eastAsia"/>
          <w:sz w:val="21"/>
          <w:szCs w:val="21"/>
        </w:rPr>
        <w:t xml:space="preserve">日期： </w:t>
      </w:r>
      <w:r>
        <w:rPr>
          <w:sz w:val="21"/>
          <w:szCs w:val="21"/>
        </w:rPr>
        <w:t xml:space="preserve">  </w:t>
      </w:r>
      <w:r>
        <w:rPr>
          <w:rFonts w:hint="eastAsia"/>
          <w:sz w:val="21"/>
          <w:szCs w:val="21"/>
        </w:rPr>
        <w:t xml:space="preserve">年 </w:t>
      </w:r>
      <w:r>
        <w:rPr>
          <w:sz w:val="21"/>
          <w:szCs w:val="21"/>
        </w:rPr>
        <w:t xml:space="preserve">  </w:t>
      </w:r>
      <w:r>
        <w:rPr>
          <w:rFonts w:hint="eastAsia"/>
          <w:sz w:val="21"/>
          <w:szCs w:val="21"/>
        </w:rPr>
        <w:t xml:space="preserve">月 </w:t>
      </w:r>
      <w:r>
        <w:rPr>
          <w:sz w:val="21"/>
          <w:szCs w:val="21"/>
        </w:rPr>
        <w:t xml:space="preserve"> </w:t>
      </w:r>
      <w:r>
        <w:rPr>
          <w:rFonts w:hint="eastAsia"/>
          <w:sz w:val="21"/>
          <w:szCs w:val="21"/>
        </w:rPr>
        <w:t xml:space="preserve">日</w:t>
      </w:r>
      <w:r/>
    </w:p>
    <w:p>
      <w:pPr>
        <w:ind w:firstLine="441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ind w:firstLine="0"/>
        <w:rPr>
          <w:sz w:val="21"/>
          <w:szCs w:val="21"/>
        </w:rPr>
      </w:pPr>
      <w:r>
        <w:rPr>
          <w:sz w:val="21"/>
          <w:szCs w:val="21"/>
        </w:rPr>
      </w:r>
      <w:r/>
    </w:p>
    <w:p>
      <w:pPr>
        <w:rPr>
          <w:sz w:val="21"/>
          <w:szCs w:val="21"/>
        </w:rPr>
      </w:pPr>
      <w:r>
        <w:rPr>
          <w:rFonts w:hint="eastAsia"/>
          <w:sz w:val="21"/>
          <w:szCs w:val="21"/>
        </w:rPr>
        <w:br w:type="page" w:clear="all"/>
      </w:r>
      <w:r/>
    </w:p>
    <w:p>
      <w:pPr>
        <w:pStyle w:val="865"/>
        <w:ind w:firstLine="0"/>
        <w:rPr>
          <w:rFonts w:eastAsia="宋体"/>
          <w:b/>
          <w:bCs/>
          <w:sz w:val="21"/>
          <w:szCs w:val="21"/>
        </w:rPr>
        <w:outlineLvl w:val="1"/>
      </w:pPr>
      <w:r>
        <w:rPr>
          <w:rFonts w:hint="eastAsia" w:eastAsia="宋体"/>
          <w:b/>
          <w:sz w:val="21"/>
          <w:szCs w:val="21"/>
        </w:rPr>
        <w:t xml:space="preserve">附件12：</w:t>
      </w:r>
      <w:r>
        <w:rPr>
          <w:rFonts w:hint="eastAsia" w:eastAsia="宋体"/>
          <w:b/>
          <w:bCs/>
          <w:sz w:val="21"/>
          <w:szCs w:val="21"/>
        </w:rPr>
        <w:t xml:space="preserve">具备履行合同所必需的设备和专业技术能力的承诺</w:t>
      </w:r>
      <w:r/>
    </w:p>
    <w:p>
      <w:pPr>
        <w:spacing w:line="440" w:lineRule="exact"/>
        <w:rPr>
          <w:rFonts w:cs="宋体"/>
          <w:sz w:val="21"/>
          <w:szCs w:val="21"/>
        </w:rPr>
      </w:pPr>
      <w:r>
        <w:rPr>
          <w:rFonts w:cs="宋体"/>
          <w:sz w:val="21"/>
          <w:szCs w:val="21"/>
        </w:rPr>
      </w:r>
      <w:r/>
    </w:p>
    <w:p>
      <w:pPr>
        <w:spacing w:line="440" w:lineRule="exact"/>
        <w:rPr>
          <w:rFonts w:cs="宋体"/>
          <w:sz w:val="21"/>
          <w:szCs w:val="21"/>
        </w:rPr>
      </w:pPr>
      <w:r>
        <w:rPr>
          <w:rFonts w:cs="宋体"/>
          <w:sz w:val="21"/>
          <w:szCs w:val="21"/>
        </w:rPr>
      </w:r>
      <w:r/>
    </w:p>
    <w:p>
      <w:pPr>
        <w:spacing w:line="440" w:lineRule="exact"/>
        <w:rPr>
          <w:rFonts w:cs="宋体"/>
          <w:sz w:val="21"/>
          <w:szCs w:val="21"/>
          <w:lang w:val="zh-CN"/>
        </w:rPr>
      </w:pPr>
      <w:r>
        <w:rPr>
          <w:rFonts w:cs="宋体"/>
          <w:sz w:val="21"/>
          <w:szCs w:val="21"/>
          <w:lang w:val="zh-CN"/>
        </w:rPr>
      </w:r>
      <w:r/>
    </w:p>
    <w:p>
      <w:pPr>
        <w:jc w:val="center"/>
        <w:spacing w:line="440" w:lineRule="exact"/>
        <w:rPr>
          <w:rFonts w:cs="宋体"/>
          <w:sz w:val="21"/>
          <w:szCs w:val="21"/>
        </w:rPr>
      </w:pPr>
      <w:r>
        <w:rPr>
          <w:rFonts w:hint="eastAsia"/>
          <w:b/>
          <w:bCs/>
          <w:sz w:val="21"/>
          <w:szCs w:val="21"/>
        </w:rPr>
        <w:t xml:space="preserve">具备履行合同所必需的设备和专业技术能力的承诺</w:t>
      </w:r>
      <w:r/>
    </w:p>
    <w:p>
      <w:pPr>
        <w:ind w:firstLine="440"/>
        <w:jc w:val="left"/>
        <w:spacing w:line="440" w:lineRule="exact"/>
        <w:rPr>
          <w:rFonts w:cs="宋体"/>
          <w:b/>
          <w:bCs/>
          <w:sz w:val="21"/>
          <w:szCs w:val="21"/>
        </w:rPr>
      </w:pPr>
      <w:r>
        <w:rPr>
          <w:rFonts w:cs="宋体"/>
          <w:b/>
          <w:bCs/>
          <w:sz w:val="21"/>
          <w:szCs w:val="21"/>
        </w:rPr>
      </w:r>
      <w:r/>
    </w:p>
    <w:p>
      <w:pPr>
        <w:ind w:firstLine="440"/>
        <w:jc w:val="left"/>
        <w:spacing w:line="440" w:lineRule="exact"/>
        <w:rPr>
          <w:rFonts w:cs="宋体"/>
          <w:b/>
          <w:bCs/>
          <w:sz w:val="21"/>
          <w:szCs w:val="21"/>
        </w:rPr>
      </w:pPr>
      <w:r>
        <w:rPr>
          <w:rFonts w:cs="宋体"/>
          <w:b/>
          <w:bCs/>
          <w:sz w:val="21"/>
          <w:szCs w:val="21"/>
        </w:rPr>
      </w:r>
      <w:r/>
    </w:p>
    <w:p>
      <w:pPr>
        <w:jc w:val="left"/>
        <w:spacing w:line="440" w:lineRule="exact"/>
        <w:rPr>
          <w:rFonts w:cs="宋体"/>
          <w:b/>
          <w:bCs/>
          <w:sz w:val="21"/>
          <w:szCs w:val="21"/>
        </w:rPr>
      </w:pPr>
      <w:r>
        <w:rPr>
          <w:rFonts w:hint="eastAsia" w:cs="宋体"/>
          <w:bCs/>
          <w:sz w:val="21"/>
          <w:szCs w:val="21"/>
        </w:rPr>
        <w:t xml:space="preserve">我单位郑重承诺：</w:t>
      </w:r>
      <w:r/>
    </w:p>
    <w:p>
      <w:pPr>
        <w:ind w:firstLine="440"/>
        <w:jc w:val="left"/>
        <w:spacing w:line="440" w:lineRule="exact"/>
        <w:rPr>
          <w:rFonts w:cs="宋体"/>
          <w:b/>
          <w:bCs/>
          <w:sz w:val="21"/>
          <w:szCs w:val="21"/>
        </w:rPr>
      </w:pPr>
      <w:r>
        <w:rPr>
          <w:rFonts w:hint="eastAsia" w:cs="宋体"/>
          <w:bCs/>
          <w:sz w:val="21"/>
          <w:szCs w:val="21"/>
        </w:rPr>
        <w:t xml:space="preserve">我单位具备履行</w:t>
      </w:r>
      <w:r>
        <w:rPr>
          <w:rFonts w:hint="eastAsia" w:cs="宋体"/>
          <w:bCs/>
          <w:sz w:val="21"/>
          <w:szCs w:val="21"/>
          <w:u w:val="single"/>
          <w:lang w:eastAsia="zh-CN"/>
        </w:rPr>
        <w:t xml:space="preserve">姑苏区2026年度地块前期策划及精细化设计项目</w:t>
      </w:r>
      <w:r>
        <w:rPr>
          <w:rFonts w:hint="eastAsia" w:cs="宋体"/>
          <w:bCs/>
          <w:sz w:val="21"/>
          <w:szCs w:val="21"/>
          <w:u w:val="single"/>
        </w:rPr>
        <w:t xml:space="preserve">项目（项目编号：</w:t>
      </w:r>
      <w:r>
        <w:rPr>
          <w:rFonts w:hint="eastAsia" w:cs="宋体"/>
          <w:bCs/>
          <w:sz w:val="21"/>
          <w:szCs w:val="21"/>
          <w:highlight w:val="none"/>
          <w:u w:val="single"/>
          <w:lang w:eastAsia="zh-CN"/>
        </w:rPr>
        <w:t xml:space="preserve">JSZC-320508-HXDL-G2026-0001</w:t>
      </w:r>
      <w:r>
        <w:rPr>
          <w:rFonts w:hint="eastAsia" w:cs="宋体"/>
          <w:bCs/>
          <w:sz w:val="21"/>
          <w:szCs w:val="21"/>
          <w:highlight w:val="none"/>
          <w:u w:val="single"/>
        </w:rPr>
        <w:t xml:space="preserve">）</w:t>
      </w:r>
      <w:r>
        <w:rPr>
          <w:rFonts w:hint="eastAsia" w:cs="宋体"/>
          <w:bCs/>
          <w:sz w:val="21"/>
          <w:szCs w:val="21"/>
        </w:rPr>
        <w:t xml:space="preserve">合同所必需的设备和专业技术能力。</w:t>
      </w:r>
      <w:r/>
    </w:p>
    <w:p>
      <w:pPr>
        <w:ind w:firstLine="440"/>
        <w:jc w:val="left"/>
        <w:spacing w:line="440" w:lineRule="exact"/>
        <w:rPr>
          <w:rFonts w:cs="宋体"/>
          <w:b/>
          <w:bCs/>
          <w:sz w:val="21"/>
          <w:szCs w:val="21"/>
        </w:rPr>
      </w:pPr>
      <w:r>
        <w:rPr>
          <w:rFonts w:cs="宋体"/>
          <w:b/>
          <w:bCs/>
          <w:sz w:val="21"/>
          <w:szCs w:val="21"/>
        </w:rPr>
      </w:r>
      <w:r/>
    </w:p>
    <w:p>
      <w:pPr>
        <w:ind w:firstLine="440"/>
        <w:jc w:val="left"/>
        <w:spacing w:line="440" w:lineRule="exact"/>
        <w:rPr>
          <w:rFonts w:cs="宋体"/>
          <w:b/>
          <w:bCs/>
          <w:sz w:val="21"/>
          <w:szCs w:val="21"/>
        </w:rPr>
      </w:pPr>
      <w:r>
        <w:rPr>
          <w:rFonts w:cs="宋体"/>
          <w:b/>
          <w:bCs/>
          <w:sz w:val="21"/>
          <w:szCs w:val="21"/>
        </w:rPr>
      </w:r>
      <w:r/>
    </w:p>
    <w:p>
      <w:pPr>
        <w:ind w:firstLine="440"/>
        <w:jc w:val="left"/>
        <w:spacing w:line="440" w:lineRule="exact"/>
        <w:rPr>
          <w:rFonts w:cs="宋体"/>
          <w:b/>
          <w:bCs/>
          <w:sz w:val="21"/>
          <w:szCs w:val="21"/>
        </w:rPr>
      </w:pPr>
      <w:r>
        <w:rPr>
          <w:rFonts w:cs="宋体"/>
          <w:b/>
          <w:bCs/>
          <w:sz w:val="21"/>
          <w:szCs w:val="21"/>
        </w:rPr>
      </w:r>
      <w:r/>
    </w:p>
    <w:p>
      <w:pPr>
        <w:ind w:firstLine="435"/>
        <w:rPr>
          <w:sz w:val="21"/>
          <w:szCs w:val="21"/>
        </w:rPr>
      </w:pPr>
      <w:r>
        <w:rPr>
          <w:rFonts w:hint="eastAsia"/>
          <w:sz w:val="21"/>
          <w:szCs w:val="21"/>
        </w:rPr>
        <w:t xml:space="preserve">投标人</w:t>
      </w:r>
      <w:r>
        <w:rPr>
          <w:sz w:val="21"/>
          <w:szCs w:val="21"/>
        </w:rPr>
        <w:t xml:space="preserve">：（盖章）</w:t>
      </w:r>
      <w:r/>
    </w:p>
    <w:p>
      <w:pPr>
        <w:ind w:firstLine="435"/>
        <w:rPr>
          <w:sz w:val="21"/>
          <w:szCs w:val="21"/>
        </w:rPr>
      </w:pPr>
      <w:r>
        <w:rPr>
          <w:sz w:val="21"/>
          <w:szCs w:val="21"/>
        </w:rPr>
        <w:t xml:space="preserve">法定代表人（或</w:t>
      </w:r>
      <w:r>
        <w:rPr>
          <w:rFonts w:hint="eastAsia"/>
          <w:sz w:val="21"/>
          <w:szCs w:val="21"/>
        </w:rPr>
        <w:t xml:space="preserve">委托</w:t>
      </w:r>
      <w:r>
        <w:rPr>
          <w:sz w:val="21"/>
          <w:szCs w:val="21"/>
        </w:rPr>
        <w:t xml:space="preserve">代理人）：（签字或盖章）</w:t>
      </w:r>
      <w:r/>
    </w:p>
    <w:p>
      <w:pPr>
        <w:ind w:firstLine="440"/>
        <w:jc w:val="left"/>
        <w:spacing w:line="440" w:lineRule="exact"/>
        <w:rPr>
          <w:rFonts w:cs="宋体"/>
          <w:b/>
          <w:bCs/>
          <w:sz w:val="21"/>
          <w:szCs w:val="21"/>
        </w:rPr>
      </w:pPr>
      <w:r>
        <w:rPr>
          <w:sz w:val="21"/>
          <w:szCs w:val="21"/>
        </w:rPr>
        <w:t xml:space="preserve">日期：</w:t>
      </w:r>
      <w:r>
        <w:rPr>
          <w:rFonts w:hint="eastAsia"/>
          <w:sz w:val="21"/>
          <w:szCs w:val="21"/>
        </w:rPr>
        <w:t xml:space="preserve">   年  月  日</w:t>
      </w:r>
      <w:r/>
    </w:p>
    <w:p>
      <w:pPr>
        <w:ind w:firstLine="440"/>
        <w:jc w:val="left"/>
        <w:spacing w:line="440" w:lineRule="exact"/>
        <w:rPr>
          <w:rFonts w:cs="宋体"/>
          <w:b/>
          <w:bCs/>
          <w:sz w:val="21"/>
          <w:szCs w:val="21"/>
        </w:rPr>
      </w:pPr>
      <w:r>
        <w:rPr>
          <w:rFonts w:cs="宋体"/>
          <w:b/>
          <w:bCs/>
          <w:sz w:val="21"/>
          <w:szCs w:val="21"/>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ind w:firstLine="440"/>
        <w:jc w:val="left"/>
        <w:spacing w:line="440" w:lineRule="exact"/>
        <w:rPr>
          <w:rFonts w:cs="宋体"/>
          <w:b/>
          <w:bCs/>
          <w:sz w:val="18"/>
          <w:szCs w:val="18"/>
        </w:rPr>
      </w:pPr>
      <w:r>
        <w:rPr>
          <w:rFonts w:cs="宋体"/>
          <w:b/>
          <w:bCs/>
          <w:sz w:val="18"/>
          <w:szCs w:val="18"/>
        </w:rPr>
      </w:r>
      <w:r/>
    </w:p>
    <w:p>
      <w:pPr>
        <w:pStyle w:val="880"/>
        <w:ind w:firstLine="420"/>
        <w:rPr>
          <w:rFonts w:hAnsi="宋体" w:cs="宋体"/>
          <w:bCs/>
          <w:sz w:val="18"/>
          <w:szCs w:val="18"/>
        </w:rPr>
      </w:pPr>
      <w:r>
        <w:rPr>
          <w:rFonts w:hAnsi="宋体" w:cs="宋体"/>
          <w:bCs/>
          <w:sz w:val="18"/>
          <w:szCs w:val="18"/>
        </w:rPr>
      </w:r>
      <w:r/>
    </w:p>
    <w:p>
      <w:pPr>
        <w:ind w:firstLine="0"/>
        <w:spacing w:line="440" w:lineRule="exact"/>
        <w:rPr>
          <w:b/>
          <w:bCs/>
          <w:sz w:val="18"/>
          <w:szCs w:val="18"/>
        </w:rPr>
      </w:pPr>
      <w:r>
        <w:rPr>
          <w:b/>
          <w:bCs/>
          <w:sz w:val="18"/>
          <w:szCs w:val="18"/>
        </w:rPr>
      </w:r>
      <w:r/>
    </w:p>
    <w:p>
      <w:pPr>
        <w:pStyle w:val="868"/>
        <w:ind w:left="0" w:firstLine="0"/>
        <w:rPr>
          <w:sz w:val="18"/>
          <w:szCs w:val="18"/>
        </w:rPr>
      </w:pPr>
      <w:r>
        <w:rPr>
          <w:sz w:val="18"/>
          <w:szCs w:val="18"/>
        </w:rPr>
      </w:r>
      <w:r/>
    </w:p>
    <w:p>
      <w:pPr>
        <w:pStyle w:val="865"/>
        <w:ind w:firstLine="0"/>
        <w:rPr>
          <w:rFonts w:eastAsia="宋体"/>
          <w:b/>
          <w:bCs/>
          <w:sz w:val="21"/>
          <w:szCs w:val="21"/>
        </w:rPr>
        <w:outlineLvl w:val="1"/>
      </w:pPr>
      <w:r>
        <w:rPr>
          <w:rFonts w:hint="eastAsia" w:eastAsia="宋体"/>
          <w:b/>
          <w:bCs/>
          <w:sz w:val="21"/>
          <w:szCs w:val="21"/>
        </w:rPr>
        <w:t xml:space="preserve">附件13：参加政府采购活动前</w:t>
      </w:r>
      <w:r>
        <w:rPr>
          <w:rFonts w:hint="eastAsia" w:eastAsia="宋体"/>
          <w:b/>
          <w:bCs/>
          <w:sz w:val="21"/>
          <w:szCs w:val="21"/>
          <w:lang w:val="en-US" w:eastAsia="zh-CN"/>
        </w:rPr>
        <w:t xml:space="preserve">三</w:t>
      </w:r>
      <w:r>
        <w:rPr>
          <w:rFonts w:hint="eastAsia" w:eastAsia="宋体"/>
          <w:b/>
          <w:bCs/>
          <w:sz w:val="21"/>
          <w:szCs w:val="21"/>
        </w:rPr>
        <w:t xml:space="preserve">年内</w:t>
      </w:r>
      <w:r>
        <w:rPr>
          <w:rFonts w:hint="eastAsia" w:eastAsia="宋体"/>
          <w:b/>
          <w:bCs/>
          <w:sz w:val="21"/>
          <w:szCs w:val="21"/>
          <w:lang w:eastAsia="zh-CN"/>
        </w:rPr>
        <w:t xml:space="preserve">，</w:t>
      </w:r>
      <w:r>
        <w:rPr>
          <w:rFonts w:hint="eastAsia" w:eastAsia="宋体"/>
          <w:b/>
          <w:bCs/>
          <w:sz w:val="21"/>
          <w:szCs w:val="21"/>
        </w:rPr>
        <w:t xml:space="preserve">在经营活动中没有重大违法记录的书面声明</w:t>
      </w:r>
      <w:r/>
    </w:p>
    <w:p>
      <w:pPr>
        <w:ind w:firstLine="440"/>
        <w:jc w:val="left"/>
        <w:spacing w:line="440" w:lineRule="exact"/>
        <w:rPr>
          <w:rFonts w:cs="宋体"/>
          <w:sz w:val="21"/>
          <w:szCs w:val="21"/>
        </w:rPr>
      </w:pPr>
      <w:r>
        <w:rPr>
          <w:rFonts w:cs="宋体"/>
          <w:sz w:val="21"/>
          <w:szCs w:val="21"/>
        </w:rPr>
      </w:r>
      <w:r/>
    </w:p>
    <w:p>
      <w:pPr>
        <w:ind w:firstLine="440"/>
        <w:jc w:val="left"/>
        <w:spacing w:line="440" w:lineRule="exact"/>
        <w:rPr>
          <w:rFonts w:cs="宋体"/>
          <w:sz w:val="21"/>
          <w:szCs w:val="21"/>
        </w:rPr>
      </w:pPr>
      <w:r>
        <w:rPr>
          <w:rFonts w:cs="宋体"/>
          <w:sz w:val="21"/>
          <w:szCs w:val="21"/>
        </w:rPr>
      </w:r>
      <w:r/>
    </w:p>
    <w:p>
      <w:pPr>
        <w:jc w:val="center"/>
        <w:spacing w:line="440" w:lineRule="exact"/>
        <w:rPr>
          <w:rFonts w:cs="宋体"/>
          <w:b/>
          <w:sz w:val="21"/>
          <w:szCs w:val="21"/>
        </w:rPr>
      </w:pPr>
      <w:r>
        <w:rPr>
          <w:rFonts w:hint="eastAsia" w:cs="宋体"/>
          <w:b/>
          <w:sz w:val="21"/>
          <w:szCs w:val="21"/>
        </w:rPr>
        <w:t xml:space="preserve">参加政府采购活动前</w:t>
      </w:r>
      <w:r>
        <w:rPr>
          <w:rFonts w:hint="eastAsia" w:cs="宋体"/>
          <w:b/>
          <w:sz w:val="21"/>
          <w:szCs w:val="21"/>
          <w:lang w:val="en-US" w:eastAsia="zh-CN"/>
        </w:rPr>
        <w:t xml:space="preserve">三</w:t>
      </w:r>
      <w:r>
        <w:rPr>
          <w:rFonts w:hint="eastAsia" w:cs="宋体"/>
          <w:b/>
          <w:sz w:val="21"/>
          <w:szCs w:val="21"/>
        </w:rPr>
        <w:t xml:space="preserve">年内</w:t>
      </w:r>
      <w:r>
        <w:rPr>
          <w:rFonts w:hint="eastAsia" w:cs="宋体"/>
          <w:b/>
          <w:sz w:val="21"/>
          <w:szCs w:val="21"/>
          <w:lang w:eastAsia="zh-CN"/>
        </w:rPr>
        <w:t xml:space="preserve">，</w:t>
      </w:r>
      <w:r>
        <w:rPr>
          <w:rFonts w:hint="eastAsia" w:cs="宋体"/>
          <w:b/>
          <w:sz w:val="21"/>
          <w:szCs w:val="21"/>
        </w:rPr>
        <w:t xml:space="preserve">在经营活动中没有重大违法记录的书面声明</w:t>
      </w:r>
      <w:r/>
    </w:p>
    <w:p>
      <w:pPr>
        <w:ind w:firstLine="440"/>
        <w:jc w:val="left"/>
        <w:spacing w:line="440" w:lineRule="exact"/>
        <w:rPr>
          <w:rFonts w:cs="宋体"/>
          <w:b/>
          <w:bCs/>
          <w:sz w:val="21"/>
          <w:szCs w:val="21"/>
        </w:rPr>
      </w:pPr>
      <w:r>
        <w:rPr>
          <w:rFonts w:cs="宋体"/>
          <w:b/>
          <w:bCs/>
          <w:sz w:val="21"/>
          <w:szCs w:val="21"/>
        </w:rPr>
      </w:r>
      <w:r/>
    </w:p>
    <w:p>
      <w:pPr>
        <w:ind w:firstLine="440"/>
        <w:jc w:val="left"/>
        <w:spacing w:line="440" w:lineRule="exact"/>
        <w:rPr>
          <w:rFonts w:cs="宋体"/>
          <w:bCs/>
          <w:sz w:val="21"/>
          <w:szCs w:val="21"/>
        </w:rPr>
      </w:pPr>
      <w:r>
        <w:rPr>
          <w:rFonts w:hint="eastAsia" w:cs="宋体"/>
          <w:bCs/>
          <w:sz w:val="21"/>
          <w:szCs w:val="21"/>
        </w:rPr>
        <w:t xml:space="preserve">我单位郑重声明：</w:t>
      </w:r>
      <w:r/>
    </w:p>
    <w:p>
      <w:pPr>
        <w:ind w:firstLine="440"/>
        <w:jc w:val="left"/>
        <w:spacing w:line="440" w:lineRule="exact"/>
        <w:rPr>
          <w:rFonts w:cs="宋体"/>
          <w:b/>
          <w:bCs/>
          <w:sz w:val="21"/>
          <w:szCs w:val="21"/>
        </w:rPr>
      </w:pPr>
      <w:r>
        <w:rPr>
          <w:rFonts w:hint="eastAsia" w:cs="宋体"/>
          <w:bCs/>
          <w:sz w:val="21"/>
          <w:szCs w:val="21"/>
        </w:rPr>
        <w:t xml:space="preserve">参加本次政府采购活动前</w:t>
      </w:r>
      <w:r>
        <w:rPr>
          <w:rFonts w:hint="eastAsia" w:cs="宋体"/>
          <w:bCs/>
          <w:sz w:val="21"/>
          <w:szCs w:val="21"/>
          <w:lang w:val="en-US" w:eastAsia="zh-CN"/>
        </w:rPr>
        <w:t xml:space="preserve">三</w:t>
      </w:r>
      <w:r>
        <w:rPr>
          <w:rFonts w:hint="eastAsia" w:cs="宋体"/>
          <w:bCs/>
          <w:sz w:val="21"/>
          <w:szCs w:val="21"/>
        </w:rPr>
        <w:t xml:space="preserve">年内，我单位在经营活动中没有因违法经营受到刑事处罚或者责令停产停业、吊销许可证或者执照、较大数额罚款等行政处罚。</w:t>
      </w:r>
      <w:r/>
    </w:p>
    <w:p>
      <w:pPr>
        <w:ind w:firstLine="440"/>
        <w:jc w:val="left"/>
        <w:spacing w:line="440" w:lineRule="exact"/>
        <w:rPr>
          <w:rFonts w:cs="宋体"/>
          <w:b/>
          <w:bCs/>
          <w:sz w:val="21"/>
          <w:szCs w:val="21"/>
        </w:rPr>
      </w:pPr>
      <w:r>
        <w:rPr>
          <w:rFonts w:cs="宋体"/>
          <w:b/>
          <w:bCs/>
          <w:sz w:val="21"/>
          <w:szCs w:val="21"/>
        </w:rPr>
      </w:r>
      <w:r/>
    </w:p>
    <w:p>
      <w:pPr>
        <w:ind w:firstLine="440"/>
        <w:jc w:val="left"/>
        <w:spacing w:line="440" w:lineRule="exact"/>
        <w:rPr>
          <w:rFonts w:cs="宋体"/>
          <w:b/>
          <w:bCs/>
          <w:sz w:val="21"/>
          <w:szCs w:val="21"/>
        </w:rPr>
      </w:pPr>
      <w:r>
        <w:rPr>
          <w:rFonts w:cs="宋体"/>
          <w:b/>
          <w:bCs/>
          <w:sz w:val="21"/>
          <w:szCs w:val="21"/>
        </w:rPr>
      </w:r>
      <w:r/>
    </w:p>
    <w:p>
      <w:pPr>
        <w:ind w:firstLine="440"/>
        <w:jc w:val="left"/>
        <w:spacing w:line="440" w:lineRule="exact"/>
        <w:rPr>
          <w:rFonts w:cs="宋体"/>
          <w:b/>
          <w:bCs/>
          <w:sz w:val="21"/>
          <w:szCs w:val="21"/>
        </w:rPr>
      </w:pPr>
      <w:r>
        <w:rPr>
          <w:rFonts w:cs="宋体"/>
          <w:b/>
          <w:bCs/>
          <w:sz w:val="21"/>
          <w:szCs w:val="21"/>
        </w:rPr>
      </w:r>
      <w:r/>
    </w:p>
    <w:p>
      <w:pPr>
        <w:ind w:firstLine="435"/>
        <w:rPr>
          <w:sz w:val="21"/>
          <w:szCs w:val="21"/>
        </w:rPr>
      </w:pPr>
      <w:r>
        <w:rPr>
          <w:rFonts w:hint="eastAsia"/>
          <w:sz w:val="21"/>
          <w:szCs w:val="21"/>
        </w:rPr>
        <w:t xml:space="preserve">投标人</w:t>
      </w:r>
      <w:r>
        <w:rPr>
          <w:sz w:val="21"/>
          <w:szCs w:val="21"/>
        </w:rPr>
        <w:t xml:space="preserve">：（盖章）</w:t>
      </w:r>
      <w:r/>
    </w:p>
    <w:p>
      <w:pPr>
        <w:ind w:firstLine="435"/>
        <w:rPr>
          <w:sz w:val="21"/>
          <w:szCs w:val="21"/>
        </w:rPr>
      </w:pPr>
      <w:r>
        <w:rPr>
          <w:sz w:val="21"/>
          <w:szCs w:val="21"/>
        </w:rPr>
      </w:r>
      <w:r/>
    </w:p>
    <w:p>
      <w:pPr>
        <w:ind w:firstLine="435"/>
        <w:rPr>
          <w:sz w:val="21"/>
          <w:szCs w:val="21"/>
        </w:rPr>
      </w:pPr>
      <w:r>
        <w:rPr>
          <w:sz w:val="21"/>
          <w:szCs w:val="21"/>
        </w:rPr>
        <w:t xml:space="preserve">法定代表人（或</w:t>
      </w:r>
      <w:r>
        <w:rPr>
          <w:rFonts w:hint="eastAsia"/>
          <w:sz w:val="21"/>
          <w:szCs w:val="21"/>
        </w:rPr>
        <w:t xml:space="preserve">委托</w:t>
      </w:r>
      <w:r>
        <w:rPr>
          <w:sz w:val="21"/>
          <w:szCs w:val="21"/>
        </w:rPr>
        <w:t xml:space="preserve">代理人）：（签字或盖章）</w:t>
      </w:r>
      <w:r/>
    </w:p>
    <w:p>
      <w:pPr>
        <w:ind w:firstLine="440"/>
        <w:jc w:val="left"/>
        <w:spacing w:line="440" w:lineRule="exact"/>
        <w:rPr>
          <w:sz w:val="21"/>
          <w:szCs w:val="21"/>
        </w:rPr>
      </w:pPr>
      <w:r>
        <w:rPr>
          <w:sz w:val="21"/>
          <w:szCs w:val="21"/>
        </w:rPr>
      </w:r>
      <w:r/>
    </w:p>
    <w:p>
      <w:pPr>
        <w:ind w:firstLine="440"/>
        <w:jc w:val="left"/>
        <w:spacing w:line="440" w:lineRule="exact"/>
        <w:rPr>
          <w:rFonts w:cs="宋体"/>
          <w:b/>
          <w:bCs/>
          <w:sz w:val="21"/>
          <w:szCs w:val="21"/>
        </w:rPr>
      </w:pPr>
      <w:r>
        <w:rPr>
          <w:sz w:val="21"/>
          <w:szCs w:val="21"/>
        </w:rPr>
        <w:t xml:space="preserve">日期：</w:t>
      </w:r>
      <w:r>
        <w:rPr>
          <w:rFonts w:hint="eastAsia"/>
          <w:sz w:val="21"/>
          <w:szCs w:val="21"/>
        </w:rPr>
        <w:t xml:space="preserve"> </w:t>
      </w:r>
      <w:r>
        <w:rPr>
          <w:sz w:val="21"/>
          <w:szCs w:val="21"/>
        </w:rPr>
        <w:t xml:space="preserve"> </w:t>
      </w:r>
      <w:r>
        <w:rPr>
          <w:rFonts w:hint="eastAsia"/>
          <w:sz w:val="21"/>
          <w:szCs w:val="21"/>
        </w:rPr>
        <w:t xml:space="preserve">年  月 日</w:t>
      </w:r>
      <w:r/>
    </w:p>
    <w:p>
      <w:pPr>
        <w:pStyle w:val="865"/>
        <w:jc w:val="both"/>
        <w:rPr>
          <w:rFonts w:cs="宋体"/>
          <w:sz w:val="21"/>
          <w:szCs w:val="21"/>
        </w:rPr>
        <w:outlineLvl w:val="1"/>
      </w:pPr>
      <w:r>
        <w:rPr>
          <w:rFonts w:cs="宋体"/>
          <w:sz w:val="21"/>
          <w:szCs w:val="21"/>
        </w:rPr>
      </w:r>
      <w:r/>
    </w:p>
    <w:p>
      <w:pPr>
        <w:tabs>
          <w:tab w:val="left" w:pos="1003" w:leader="none"/>
        </w:tabs>
        <w:rPr>
          <w:b/>
          <w:sz w:val="21"/>
          <w:szCs w:val="21"/>
        </w:rPr>
      </w:pPr>
      <w:r>
        <w:rPr>
          <w:b/>
          <w:sz w:val="21"/>
          <w:szCs w:val="21"/>
        </w:rPr>
      </w:r>
      <w:r/>
    </w:p>
    <w:p>
      <w:pPr>
        <w:tabs>
          <w:tab w:val="left" w:pos="1003" w:leader="none"/>
        </w:tabs>
        <w:rPr>
          <w:b/>
          <w:sz w:val="18"/>
          <w:szCs w:val="18"/>
        </w:rPr>
      </w:pPr>
      <w:r>
        <w:rPr>
          <w:b/>
          <w:sz w:val="18"/>
          <w:szCs w:val="18"/>
        </w:rPr>
      </w:r>
      <w:r/>
    </w:p>
    <w:p>
      <w:pPr>
        <w:tabs>
          <w:tab w:val="left" w:pos="1003" w:leader="none"/>
        </w:tabs>
        <w:rPr>
          <w:b/>
          <w:sz w:val="18"/>
          <w:szCs w:val="18"/>
        </w:rPr>
      </w:pPr>
      <w:r>
        <w:rPr>
          <w:b/>
          <w:sz w:val="18"/>
          <w:szCs w:val="18"/>
        </w:rPr>
      </w:r>
      <w:r/>
    </w:p>
    <w:p>
      <w:pPr>
        <w:tabs>
          <w:tab w:val="left" w:pos="1003" w:leader="none"/>
        </w:tabs>
        <w:rPr>
          <w:b/>
          <w:sz w:val="21"/>
          <w:szCs w:val="21"/>
        </w:rPr>
      </w:pPr>
      <w:r>
        <w:rPr>
          <w:b/>
          <w:sz w:val="21"/>
          <w:szCs w:val="21"/>
        </w:rPr>
      </w:r>
      <w:r/>
    </w:p>
    <w:p>
      <w:pPr>
        <w:tabs>
          <w:tab w:val="left" w:pos="1003" w:leader="none"/>
        </w:tabs>
        <w:rPr>
          <w:b/>
          <w:sz w:val="21"/>
          <w:szCs w:val="21"/>
        </w:rPr>
      </w:pPr>
      <w:r>
        <w:rPr>
          <w:b/>
          <w:sz w:val="21"/>
          <w:szCs w:val="21"/>
        </w:r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pStyle w:val="868"/>
        <w:ind w:left="480"/>
      </w:pPr>
      <w:r/>
      <w:r/>
    </w:p>
    <w:p>
      <w:pPr>
        <w:ind w:firstLine="0"/>
        <w:tabs>
          <w:tab w:val="left" w:pos="1003" w:leader="none"/>
        </w:tabs>
        <w:rPr>
          <w:b/>
          <w:sz w:val="21"/>
          <w:szCs w:val="21"/>
        </w:rPr>
      </w:pPr>
      <w:r>
        <w:rPr>
          <w:b/>
          <w:sz w:val="21"/>
          <w:szCs w:val="21"/>
        </w:rPr>
      </w:r>
      <w:r/>
    </w:p>
    <w:p>
      <w:pPr>
        <w:tabs>
          <w:tab w:val="left" w:pos="1003" w:leader="none"/>
        </w:tabs>
        <w:rPr>
          <w:b/>
          <w:sz w:val="21"/>
          <w:szCs w:val="21"/>
        </w:rPr>
      </w:pPr>
      <w:r>
        <w:rPr>
          <w:rFonts w:hint="eastAsia"/>
          <w:b/>
          <w:sz w:val="21"/>
          <w:szCs w:val="21"/>
        </w:rPr>
        <w:t xml:space="preserve">附件14</w:t>
      </w:r>
      <w:r>
        <w:rPr>
          <w:b/>
          <w:sz w:val="21"/>
          <w:szCs w:val="21"/>
        </w:rPr>
        <w:t xml:space="preserve"> </w:t>
      </w:r>
      <w:r>
        <w:rPr>
          <w:rFonts w:hint="eastAsia"/>
          <w:b/>
          <w:sz w:val="21"/>
          <w:szCs w:val="21"/>
        </w:rPr>
        <w:t xml:space="preserve">：投标单位情况表</w:t>
      </w:r>
      <w:r/>
    </w:p>
    <w:p>
      <w:pPr>
        <w:ind w:firstLine="0"/>
        <w:rPr>
          <w:b/>
          <w:sz w:val="21"/>
          <w:szCs w:val="21"/>
        </w:rPr>
      </w:pPr>
      <w:r>
        <w:rPr>
          <w:b/>
          <w:sz w:val="21"/>
          <w:szCs w:val="21"/>
        </w:rPr>
      </w:r>
      <w:r/>
    </w:p>
    <w:p>
      <w:pPr>
        <w:pStyle w:val="865"/>
        <w:ind w:firstLine="0"/>
        <w:jc w:val="center"/>
        <w:rPr>
          <w:rFonts w:ascii="宋体" w:hAnsi="宋体" w:eastAsia="宋体"/>
          <w:b/>
          <w:bCs/>
          <w:sz w:val="21"/>
          <w:szCs w:val="21"/>
        </w:rPr>
      </w:pPr>
      <w:r>
        <w:rPr>
          <w:rFonts w:hint="eastAsia" w:ascii="宋体" w:hAnsi="宋体" w:eastAsia="宋体"/>
          <w:b/>
          <w:bCs/>
          <w:sz w:val="21"/>
          <w:szCs w:val="21"/>
        </w:rPr>
        <w:t xml:space="preserve">投标单位情况表</w:t>
      </w:r>
      <w:r/>
    </w:p>
    <w:p>
      <w:pPr>
        <w:pStyle w:val="865"/>
        <w:ind w:firstLine="0"/>
        <w:rPr>
          <w:rFonts w:ascii="宋体" w:hAnsi="宋体" w:eastAsia="宋体"/>
          <w:b/>
          <w:bCs/>
          <w:sz w:val="21"/>
          <w:szCs w:val="21"/>
        </w:rPr>
      </w:pPr>
      <w:r>
        <w:rPr>
          <w:rFonts w:ascii="宋体" w:hAnsi="宋体" w:eastAsia="宋体"/>
          <w:b/>
          <w:bCs/>
          <w:sz w:val="21"/>
          <w:szCs w:val="21"/>
        </w:rPr>
      </w:r>
      <w:r/>
    </w:p>
    <w:p>
      <w:pPr>
        <w:pStyle w:val="865"/>
        <w:rPr>
          <w:rFonts w:ascii="宋体" w:hAnsi="宋体" w:eastAsia="宋体"/>
          <w:sz w:val="21"/>
          <w:szCs w:val="21"/>
        </w:rPr>
      </w:pPr>
      <w:r>
        <w:rPr>
          <w:rFonts w:hint="eastAsia" w:ascii="宋体" w:hAnsi="宋体" w:eastAsia="宋体"/>
          <w:sz w:val="21"/>
          <w:szCs w:val="21"/>
        </w:rPr>
        <w:t xml:space="preserve">单位名称（盖章）</w:t>
      </w:r>
      <w:r/>
    </w:p>
    <w:tbl>
      <w:tblPr>
        <w:tblStyle w:val="864"/>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13"/>
        <w:gridCol w:w="1637"/>
        <w:gridCol w:w="1718"/>
        <w:gridCol w:w="2340"/>
      </w:tblGrid>
      <w:tr>
        <w:trPr>
          <w:cantSplit/>
          <w:jc w:val="center"/>
          <w:trHeight w:val="482"/>
        </w:trPr>
        <w:tc>
          <w:tcPr>
            <w:tcW w:w="3413" w:type="dxa"/>
            <w:vAlign w:val="center"/>
            <w:textDirection w:val="lrTb"/>
            <w:noWrap w:val="false"/>
          </w:tcPr>
          <w:p>
            <w:pPr>
              <w:ind w:firstLine="0"/>
              <w:jc w:val="center"/>
              <w:rPr>
                <w:sz w:val="21"/>
                <w:szCs w:val="21"/>
              </w:rPr>
            </w:pPr>
            <w:r>
              <w:rPr>
                <w:rFonts w:hint="eastAsia"/>
                <w:sz w:val="21"/>
                <w:szCs w:val="21"/>
              </w:rPr>
              <w:t xml:space="preserve">法定代表人</w:t>
            </w:r>
            <w:r/>
          </w:p>
        </w:tc>
        <w:tc>
          <w:tcPr>
            <w:tcW w:w="1637" w:type="dxa"/>
            <w:vAlign w:val="center"/>
            <w:textDirection w:val="lrTb"/>
            <w:noWrap w:val="false"/>
          </w:tcPr>
          <w:p>
            <w:pPr>
              <w:ind w:firstLine="0"/>
              <w:jc w:val="center"/>
              <w:rPr>
                <w:sz w:val="21"/>
                <w:szCs w:val="21"/>
              </w:rPr>
            </w:pPr>
            <w:r>
              <w:rPr>
                <w:sz w:val="21"/>
                <w:szCs w:val="21"/>
              </w:rPr>
            </w:r>
            <w:r/>
          </w:p>
        </w:tc>
        <w:tc>
          <w:tcPr>
            <w:tcW w:w="1718" w:type="dxa"/>
            <w:vAlign w:val="center"/>
            <w:textDirection w:val="lrTb"/>
            <w:noWrap w:val="false"/>
          </w:tcPr>
          <w:p>
            <w:pPr>
              <w:ind w:firstLine="0"/>
              <w:jc w:val="center"/>
              <w:rPr>
                <w:sz w:val="21"/>
                <w:szCs w:val="21"/>
              </w:rPr>
            </w:pPr>
            <w:r>
              <w:rPr>
                <w:rFonts w:hint="eastAsia"/>
                <w:sz w:val="21"/>
                <w:szCs w:val="21"/>
              </w:rPr>
              <w:t xml:space="preserve">成立日期</w:t>
            </w:r>
            <w:r/>
          </w:p>
        </w:tc>
        <w:tc>
          <w:tcPr>
            <w:tcW w:w="2340" w:type="dxa"/>
            <w:vAlign w:val="center"/>
            <w:textDirection w:val="lrTb"/>
            <w:noWrap w:val="false"/>
          </w:tcPr>
          <w:p>
            <w:pPr>
              <w:ind w:firstLine="0"/>
              <w:jc w:val="center"/>
              <w:rPr>
                <w:sz w:val="21"/>
                <w:szCs w:val="21"/>
              </w:rPr>
            </w:pPr>
            <w:r>
              <w:rPr>
                <w:sz w:val="21"/>
                <w:szCs w:val="21"/>
              </w:rPr>
            </w:r>
            <w:r/>
          </w:p>
        </w:tc>
      </w:tr>
      <w:tr>
        <w:trPr>
          <w:cantSplit/>
          <w:jc w:val="center"/>
          <w:trHeight w:val="473"/>
        </w:trPr>
        <w:tc>
          <w:tcPr>
            <w:tcW w:w="3413" w:type="dxa"/>
            <w:vAlign w:val="center"/>
            <w:textDirection w:val="lrTb"/>
            <w:noWrap w:val="false"/>
          </w:tcPr>
          <w:p>
            <w:pPr>
              <w:ind w:firstLine="0"/>
              <w:jc w:val="center"/>
              <w:rPr>
                <w:sz w:val="21"/>
                <w:szCs w:val="21"/>
              </w:rPr>
            </w:pPr>
            <w:r>
              <w:rPr>
                <w:rFonts w:hint="eastAsia"/>
                <w:sz w:val="21"/>
                <w:szCs w:val="21"/>
              </w:rPr>
              <w:t xml:space="preserve">企业地址</w:t>
            </w:r>
            <w:r/>
          </w:p>
        </w:tc>
        <w:tc>
          <w:tcPr>
            <w:tcW w:w="1637" w:type="dxa"/>
            <w:vAlign w:val="center"/>
            <w:textDirection w:val="lrTb"/>
            <w:noWrap w:val="false"/>
          </w:tcPr>
          <w:p>
            <w:pPr>
              <w:ind w:firstLine="0"/>
              <w:jc w:val="center"/>
              <w:rPr>
                <w:sz w:val="21"/>
                <w:szCs w:val="21"/>
              </w:rPr>
            </w:pPr>
            <w:r>
              <w:rPr>
                <w:sz w:val="21"/>
                <w:szCs w:val="21"/>
              </w:rPr>
            </w:r>
            <w:r/>
          </w:p>
        </w:tc>
        <w:tc>
          <w:tcPr>
            <w:tcW w:w="1718" w:type="dxa"/>
            <w:vAlign w:val="center"/>
            <w:textDirection w:val="lrTb"/>
            <w:noWrap w:val="false"/>
          </w:tcPr>
          <w:p>
            <w:pPr>
              <w:ind w:firstLine="0"/>
              <w:jc w:val="center"/>
              <w:rPr>
                <w:sz w:val="21"/>
                <w:szCs w:val="21"/>
              </w:rPr>
            </w:pPr>
            <w:r>
              <w:rPr>
                <w:rFonts w:hint="eastAsia"/>
                <w:sz w:val="21"/>
                <w:szCs w:val="21"/>
              </w:rPr>
              <w:t xml:space="preserve">注册资本</w:t>
            </w:r>
            <w:r/>
          </w:p>
        </w:tc>
        <w:tc>
          <w:tcPr>
            <w:tcW w:w="2340" w:type="dxa"/>
            <w:vAlign w:val="center"/>
            <w:textDirection w:val="lrTb"/>
            <w:noWrap w:val="false"/>
          </w:tcPr>
          <w:p>
            <w:pPr>
              <w:ind w:firstLine="0"/>
              <w:rPr>
                <w:sz w:val="21"/>
                <w:szCs w:val="21"/>
              </w:rPr>
            </w:pPr>
            <w:r>
              <w:rPr>
                <w:rFonts w:hint="eastAsia"/>
                <w:sz w:val="21"/>
                <w:szCs w:val="21"/>
              </w:rPr>
              <w:t xml:space="preserve">万元</w:t>
            </w:r>
            <w:r/>
          </w:p>
        </w:tc>
      </w:tr>
      <w:tr>
        <w:trPr>
          <w:cantSplit/>
          <w:jc w:val="center"/>
          <w:trHeight w:val="463"/>
        </w:trPr>
        <w:tc>
          <w:tcPr>
            <w:tcW w:w="3413" w:type="dxa"/>
            <w:vAlign w:val="center"/>
            <w:textDirection w:val="lrTb"/>
            <w:noWrap w:val="false"/>
          </w:tcPr>
          <w:p>
            <w:pPr>
              <w:ind w:firstLine="0"/>
              <w:jc w:val="center"/>
              <w:rPr>
                <w:sz w:val="21"/>
                <w:szCs w:val="21"/>
              </w:rPr>
            </w:pPr>
            <w:r>
              <w:rPr>
                <w:rFonts w:hint="eastAsia"/>
                <w:sz w:val="21"/>
                <w:szCs w:val="21"/>
              </w:rPr>
              <w:t xml:space="preserve">经营范围</w:t>
            </w:r>
            <w:r/>
          </w:p>
        </w:tc>
        <w:tc>
          <w:tcPr>
            <w:gridSpan w:val="3"/>
            <w:tcW w:w="5695" w:type="dxa"/>
            <w:vAlign w:val="center"/>
            <w:textDirection w:val="lrTb"/>
            <w:noWrap w:val="false"/>
          </w:tcPr>
          <w:p>
            <w:pPr>
              <w:ind w:firstLine="0"/>
              <w:jc w:val="center"/>
              <w:rPr>
                <w:sz w:val="21"/>
                <w:szCs w:val="21"/>
              </w:rPr>
            </w:pPr>
            <w:r>
              <w:rPr>
                <w:sz w:val="21"/>
                <w:szCs w:val="21"/>
              </w:rPr>
            </w:r>
            <w:r/>
          </w:p>
        </w:tc>
      </w:tr>
      <w:tr>
        <w:trPr>
          <w:cantSplit/>
          <w:jc w:val="center"/>
        </w:trPr>
        <w:tc>
          <w:tcPr>
            <w:tcW w:w="3413" w:type="dxa"/>
            <w:vAlign w:val="center"/>
            <w:textDirection w:val="lrTb"/>
            <w:noWrap w:val="false"/>
          </w:tcPr>
          <w:p>
            <w:pPr>
              <w:ind w:firstLine="0"/>
              <w:jc w:val="center"/>
              <w:rPr>
                <w:sz w:val="21"/>
                <w:szCs w:val="21"/>
              </w:rPr>
            </w:pPr>
            <w:r>
              <w:rPr>
                <w:rFonts w:hint="eastAsia"/>
                <w:sz w:val="21"/>
                <w:szCs w:val="21"/>
              </w:rPr>
              <w:t xml:space="preserve">职工人数</w:t>
            </w:r>
            <w:r/>
          </w:p>
        </w:tc>
        <w:tc>
          <w:tcPr>
            <w:tcW w:w="1637" w:type="dxa"/>
            <w:vAlign w:val="center"/>
            <w:textDirection w:val="lrTb"/>
            <w:noWrap w:val="false"/>
          </w:tcPr>
          <w:p>
            <w:pPr>
              <w:ind w:firstLine="0"/>
              <w:jc w:val="center"/>
              <w:rPr>
                <w:sz w:val="21"/>
                <w:szCs w:val="21"/>
              </w:rPr>
            </w:pPr>
            <w:r>
              <w:rPr>
                <w:sz w:val="21"/>
                <w:szCs w:val="21"/>
              </w:rPr>
            </w:r>
            <w:r/>
          </w:p>
        </w:tc>
        <w:tc>
          <w:tcPr>
            <w:tcW w:w="1718" w:type="dxa"/>
            <w:vAlign w:val="center"/>
            <w:textDirection w:val="lrTb"/>
            <w:noWrap w:val="false"/>
          </w:tcPr>
          <w:p>
            <w:pPr>
              <w:ind w:firstLine="0"/>
              <w:jc w:val="center"/>
              <w:rPr>
                <w:sz w:val="21"/>
                <w:szCs w:val="21"/>
              </w:rPr>
            </w:pPr>
            <w:r>
              <w:rPr>
                <w:rFonts w:hint="eastAsia"/>
                <w:sz w:val="21"/>
                <w:szCs w:val="21"/>
              </w:rPr>
              <w:t xml:space="preserve">其中：中高级</w:t>
            </w:r>
            <w:r/>
          </w:p>
          <w:p>
            <w:pPr>
              <w:ind w:firstLine="0"/>
              <w:jc w:val="center"/>
              <w:rPr>
                <w:sz w:val="21"/>
                <w:szCs w:val="21"/>
              </w:rPr>
            </w:pPr>
            <w:r>
              <w:rPr>
                <w:rFonts w:hint="eastAsia"/>
                <w:sz w:val="21"/>
                <w:szCs w:val="21"/>
              </w:rPr>
              <w:t xml:space="preserve">以上职称的人数</w:t>
            </w:r>
            <w:r/>
          </w:p>
        </w:tc>
        <w:tc>
          <w:tcPr>
            <w:tcW w:w="2340" w:type="dxa"/>
            <w:vAlign w:val="center"/>
            <w:textDirection w:val="lrTb"/>
            <w:noWrap w:val="false"/>
          </w:tcPr>
          <w:p>
            <w:pPr>
              <w:ind w:firstLine="0"/>
              <w:jc w:val="center"/>
              <w:rPr>
                <w:sz w:val="21"/>
                <w:szCs w:val="21"/>
              </w:rPr>
            </w:pPr>
            <w:r>
              <w:rPr>
                <w:sz w:val="21"/>
                <w:szCs w:val="21"/>
              </w:rPr>
            </w:r>
            <w:r/>
          </w:p>
        </w:tc>
      </w:tr>
      <w:tr>
        <w:trPr>
          <w:cantSplit/>
          <w:jc w:val="center"/>
        </w:trPr>
        <w:tc>
          <w:tcPr>
            <w:tcW w:w="3413" w:type="dxa"/>
            <w:vAlign w:val="center"/>
            <w:textDirection w:val="lrTb"/>
            <w:noWrap w:val="false"/>
          </w:tcPr>
          <w:p>
            <w:pPr>
              <w:ind w:firstLine="0"/>
              <w:jc w:val="center"/>
              <w:rPr>
                <w:sz w:val="21"/>
                <w:szCs w:val="21"/>
              </w:rPr>
            </w:pPr>
            <w:r>
              <w:rPr>
                <w:rFonts w:hint="eastAsia"/>
                <w:sz w:val="21"/>
                <w:szCs w:val="21"/>
              </w:rPr>
              <w:t xml:space="preserve">资产总计</w:t>
            </w:r>
            <w:r/>
          </w:p>
        </w:tc>
        <w:tc>
          <w:tcPr>
            <w:tcW w:w="1637" w:type="dxa"/>
            <w:vAlign w:val="center"/>
            <w:textDirection w:val="lrTb"/>
            <w:noWrap w:val="false"/>
          </w:tcPr>
          <w:p>
            <w:pPr>
              <w:ind w:firstLine="0"/>
              <w:jc w:val="center"/>
              <w:rPr>
                <w:sz w:val="21"/>
                <w:szCs w:val="21"/>
              </w:rPr>
            </w:pPr>
            <w:r>
              <w:rPr>
                <w:rFonts w:hint="eastAsia"/>
                <w:sz w:val="21"/>
                <w:szCs w:val="21"/>
              </w:rPr>
              <w:t xml:space="preserve">20</w:t>
            </w:r>
            <w:r>
              <w:rPr>
                <w:sz w:val="21"/>
                <w:szCs w:val="21"/>
              </w:rPr>
              <w:t xml:space="preserve">2</w:t>
            </w:r>
            <w:r>
              <w:rPr>
                <w:rFonts w:hint="eastAsia"/>
                <w:sz w:val="21"/>
                <w:szCs w:val="21"/>
                <w:lang w:val="en-US" w:eastAsia="zh-CN"/>
              </w:rPr>
              <w:t xml:space="preserve">4</w:t>
            </w:r>
            <w:r>
              <w:rPr>
                <w:rFonts w:hint="eastAsia"/>
                <w:sz w:val="21"/>
                <w:szCs w:val="21"/>
              </w:rPr>
              <w:t xml:space="preserve">年   万元</w:t>
            </w:r>
            <w:r/>
          </w:p>
        </w:tc>
        <w:tc>
          <w:tcPr>
            <w:tcW w:w="1718" w:type="dxa"/>
            <w:vAlign w:val="center"/>
            <w:textDirection w:val="lrTb"/>
            <w:noWrap w:val="false"/>
          </w:tcPr>
          <w:p>
            <w:pPr>
              <w:ind w:firstLine="0"/>
              <w:jc w:val="center"/>
              <w:rPr>
                <w:sz w:val="21"/>
                <w:szCs w:val="21"/>
              </w:rPr>
            </w:pPr>
            <w:r>
              <w:rPr>
                <w:rFonts w:hint="eastAsia"/>
                <w:sz w:val="21"/>
                <w:szCs w:val="21"/>
              </w:rPr>
              <w:t xml:space="preserve">净资产</w:t>
            </w:r>
            <w:r/>
          </w:p>
        </w:tc>
        <w:tc>
          <w:tcPr>
            <w:tcW w:w="2340" w:type="dxa"/>
            <w:vAlign w:val="center"/>
            <w:textDirection w:val="lrTb"/>
            <w:noWrap w:val="false"/>
          </w:tcPr>
          <w:p>
            <w:pPr>
              <w:ind w:right="240" w:firstLine="0"/>
              <w:rPr>
                <w:sz w:val="21"/>
                <w:szCs w:val="21"/>
              </w:rPr>
            </w:pPr>
            <w:r>
              <w:rPr>
                <w:rFonts w:hint="eastAsia"/>
                <w:sz w:val="21"/>
                <w:szCs w:val="21"/>
              </w:rPr>
              <w:t xml:space="preserve">20</w:t>
            </w:r>
            <w:r>
              <w:rPr>
                <w:sz w:val="21"/>
                <w:szCs w:val="21"/>
              </w:rPr>
              <w:t xml:space="preserve">2</w:t>
            </w:r>
            <w:r>
              <w:rPr>
                <w:rFonts w:hint="eastAsia"/>
                <w:sz w:val="21"/>
                <w:szCs w:val="21"/>
                <w:lang w:val="en-US" w:eastAsia="zh-CN"/>
              </w:rPr>
              <w:t xml:space="preserve">4</w:t>
            </w:r>
            <w:r>
              <w:rPr>
                <w:rFonts w:hint="eastAsia"/>
                <w:sz w:val="21"/>
                <w:szCs w:val="21"/>
              </w:rPr>
              <w:t xml:space="preserve">年     万元</w:t>
            </w:r>
            <w:r/>
          </w:p>
        </w:tc>
      </w:tr>
      <w:tr>
        <w:trPr>
          <w:cantSplit/>
          <w:jc w:val="center"/>
        </w:trPr>
        <w:tc>
          <w:tcPr>
            <w:tcW w:w="3413" w:type="dxa"/>
            <w:vAlign w:val="center"/>
            <w:textDirection w:val="lrTb"/>
            <w:noWrap w:val="false"/>
          </w:tcPr>
          <w:p>
            <w:pPr>
              <w:ind w:firstLine="0"/>
              <w:jc w:val="center"/>
              <w:rPr>
                <w:sz w:val="21"/>
                <w:szCs w:val="21"/>
              </w:rPr>
            </w:pPr>
            <w:r>
              <w:rPr>
                <w:rFonts w:hint="eastAsia"/>
                <w:sz w:val="21"/>
                <w:szCs w:val="21"/>
              </w:rPr>
              <w:t xml:space="preserve">股东权益</w:t>
            </w:r>
            <w:r/>
          </w:p>
        </w:tc>
        <w:tc>
          <w:tcPr>
            <w:tcW w:w="1637" w:type="dxa"/>
            <w:vAlign w:val="center"/>
            <w:textDirection w:val="lrTb"/>
            <w:noWrap w:val="false"/>
          </w:tcPr>
          <w:p>
            <w:pPr>
              <w:ind w:firstLine="0"/>
              <w:rPr>
                <w:sz w:val="21"/>
                <w:szCs w:val="21"/>
              </w:rPr>
            </w:pPr>
            <w:r>
              <w:rPr>
                <w:rFonts w:hint="eastAsia"/>
                <w:sz w:val="21"/>
                <w:szCs w:val="21"/>
              </w:rPr>
              <w:t xml:space="preserve">20</w:t>
            </w:r>
            <w:r>
              <w:rPr>
                <w:sz w:val="21"/>
                <w:szCs w:val="21"/>
              </w:rPr>
              <w:t xml:space="preserve">2</w:t>
            </w:r>
            <w:r>
              <w:rPr>
                <w:rFonts w:hint="eastAsia"/>
                <w:sz w:val="21"/>
                <w:szCs w:val="21"/>
                <w:lang w:val="en-US" w:eastAsia="zh-CN"/>
              </w:rPr>
              <w:t xml:space="preserve">4</w:t>
            </w:r>
            <w:r>
              <w:rPr>
                <w:rFonts w:hint="eastAsia"/>
                <w:sz w:val="21"/>
                <w:szCs w:val="21"/>
              </w:rPr>
              <w:t xml:space="preserve">年   万元</w:t>
            </w:r>
            <w:r/>
          </w:p>
        </w:tc>
        <w:tc>
          <w:tcPr>
            <w:tcW w:w="1718" w:type="dxa"/>
            <w:vAlign w:val="center"/>
            <w:textDirection w:val="lrTb"/>
            <w:noWrap w:val="false"/>
          </w:tcPr>
          <w:p>
            <w:pPr>
              <w:ind w:firstLine="0"/>
              <w:jc w:val="center"/>
              <w:rPr>
                <w:sz w:val="21"/>
                <w:szCs w:val="21"/>
              </w:rPr>
            </w:pPr>
            <w:r>
              <w:rPr>
                <w:rFonts w:hint="eastAsia"/>
                <w:sz w:val="21"/>
                <w:szCs w:val="21"/>
              </w:rPr>
              <w:t xml:space="preserve">营业收入</w:t>
            </w:r>
            <w:r/>
          </w:p>
        </w:tc>
        <w:tc>
          <w:tcPr>
            <w:tcW w:w="2340" w:type="dxa"/>
            <w:vAlign w:val="center"/>
            <w:textDirection w:val="lrTb"/>
            <w:noWrap w:val="false"/>
          </w:tcPr>
          <w:p>
            <w:pPr>
              <w:ind w:firstLine="0"/>
              <w:rPr>
                <w:sz w:val="21"/>
                <w:szCs w:val="21"/>
              </w:rPr>
            </w:pPr>
            <w:r>
              <w:rPr>
                <w:rFonts w:hint="eastAsia"/>
                <w:sz w:val="21"/>
                <w:szCs w:val="21"/>
              </w:rPr>
              <w:t xml:space="preserve">20</w:t>
            </w:r>
            <w:r>
              <w:rPr>
                <w:sz w:val="21"/>
                <w:szCs w:val="21"/>
              </w:rPr>
              <w:t xml:space="preserve">2</w:t>
            </w:r>
            <w:r>
              <w:rPr>
                <w:rFonts w:hint="eastAsia"/>
                <w:sz w:val="21"/>
                <w:szCs w:val="21"/>
                <w:lang w:val="en-US" w:eastAsia="zh-CN"/>
              </w:rPr>
              <w:t xml:space="preserve">4</w:t>
            </w:r>
            <w:r>
              <w:rPr>
                <w:rFonts w:hint="eastAsia"/>
                <w:sz w:val="21"/>
                <w:szCs w:val="21"/>
              </w:rPr>
              <w:t xml:space="preserve">年     万元</w:t>
            </w:r>
            <w:r/>
          </w:p>
          <w:p>
            <w:pPr>
              <w:ind w:firstLine="0"/>
              <w:rPr>
                <w:sz w:val="21"/>
                <w:szCs w:val="21"/>
              </w:rPr>
            </w:pPr>
            <w:r>
              <w:rPr>
                <w:rFonts w:hint="eastAsia"/>
                <w:sz w:val="21"/>
                <w:szCs w:val="21"/>
              </w:rPr>
              <w:t xml:space="preserve">20</w:t>
            </w:r>
            <w:r>
              <w:rPr>
                <w:sz w:val="21"/>
                <w:szCs w:val="21"/>
              </w:rPr>
              <w:t xml:space="preserve">2</w:t>
            </w:r>
            <w:r>
              <w:rPr>
                <w:rFonts w:hint="eastAsia"/>
                <w:sz w:val="21"/>
                <w:szCs w:val="21"/>
                <w:lang w:val="en-US" w:eastAsia="zh-CN"/>
              </w:rPr>
              <w:t xml:space="preserve">4</w:t>
            </w:r>
            <w:r>
              <w:rPr>
                <w:rFonts w:hint="eastAsia"/>
                <w:sz w:val="21"/>
                <w:szCs w:val="21"/>
              </w:rPr>
              <w:t xml:space="preserve">年     万元</w:t>
            </w:r>
            <w:r/>
          </w:p>
        </w:tc>
      </w:tr>
      <w:tr>
        <w:trPr>
          <w:cantSplit/>
          <w:jc w:val="center"/>
          <w:trHeight w:val="417"/>
        </w:trPr>
        <w:tc>
          <w:tcPr>
            <w:tcW w:w="3413" w:type="dxa"/>
            <w:vAlign w:val="center"/>
            <w:textDirection w:val="lrTb"/>
            <w:noWrap w:val="false"/>
          </w:tcPr>
          <w:p>
            <w:pPr>
              <w:ind w:firstLine="0"/>
              <w:jc w:val="center"/>
              <w:rPr>
                <w:sz w:val="21"/>
                <w:szCs w:val="21"/>
              </w:rPr>
            </w:pPr>
            <w:r>
              <w:rPr>
                <w:rFonts w:hint="eastAsia"/>
                <w:sz w:val="21"/>
                <w:szCs w:val="21"/>
              </w:rPr>
              <w:t xml:space="preserve">实现利润</w:t>
            </w:r>
            <w:r/>
          </w:p>
        </w:tc>
        <w:tc>
          <w:tcPr>
            <w:gridSpan w:val="3"/>
            <w:tcW w:w="5695" w:type="dxa"/>
            <w:vAlign w:val="center"/>
            <w:textDirection w:val="lrTb"/>
            <w:noWrap w:val="false"/>
          </w:tcPr>
          <w:p>
            <w:pPr>
              <w:ind w:firstLine="0"/>
              <w:rPr>
                <w:sz w:val="21"/>
                <w:szCs w:val="21"/>
              </w:rPr>
            </w:pPr>
            <w:r>
              <w:rPr>
                <w:rFonts w:hint="eastAsia"/>
                <w:sz w:val="21"/>
                <w:szCs w:val="21"/>
              </w:rPr>
              <w:t xml:space="preserve">20</w:t>
            </w:r>
            <w:r>
              <w:rPr>
                <w:sz w:val="21"/>
                <w:szCs w:val="21"/>
              </w:rPr>
              <w:t xml:space="preserve">2</w:t>
            </w:r>
            <w:r>
              <w:rPr>
                <w:rFonts w:hint="eastAsia"/>
                <w:sz w:val="21"/>
                <w:szCs w:val="21"/>
                <w:lang w:val="en-US" w:eastAsia="zh-CN"/>
              </w:rPr>
              <w:t xml:space="preserve">4</w:t>
            </w:r>
            <w:r>
              <w:rPr>
                <w:rFonts w:hint="eastAsia"/>
                <w:sz w:val="21"/>
                <w:szCs w:val="21"/>
              </w:rPr>
              <w:t xml:space="preserve">年     万元              </w:t>
            </w:r>
            <w:r/>
          </w:p>
        </w:tc>
      </w:tr>
      <w:tr>
        <w:trPr>
          <w:cantSplit/>
          <w:jc w:val="center"/>
        </w:trPr>
        <w:tc>
          <w:tcPr>
            <w:tcW w:w="3413" w:type="dxa"/>
            <w:vAlign w:val="center"/>
            <w:textDirection w:val="lrTb"/>
            <w:noWrap w:val="false"/>
          </w:tcPr>
          <w:p>
            <w:pPr>
              <w:ind w:firstLine="0"/>
              <w:jc w:val="center"/>
              <w:rPr>
                <w:sz w:val="21"/>
                <w:szCs w:val="21"/>
              </w:rPr>
            </w:pPr>
            <w:r>
              <w:rPr>
                <w:rFonts w:hint="eastAsia"/>
                <w:sz w:val="21"/>
                <w:szCs w:val="21"/>
              </w:rPr>
              <w:t xml:space="preserve">营业面积(含厂房面积)</w:t>
            </w:r>
            <w:r/>
          </w:p>
        </w:tc>
        <w:tc>
          <w:tcPr>
            <w:tcW w:w="1637" w:type="dxa"/>
            <w:vAlign w:val="center"/>
            <w:textDirection w:val="lrTb"/>
            <w:noWrap w:val="false"/>
          </w:tcPr>
          <w:p>
            <w:pPr>
              <w:ind w:firstLine="0"/>
              <w:jc w:val="center"/>
              <w:rPr>
                <w:sz w:val="21"/>
                <w:szCs w:val="21"/>
              </w:rPr>
            </w:pPr>
            <w:r>
              <w:rPr>
                <w:rFonts w:hint="eastAsia"/>
                <w:sz w:val="21"/>
                <w:szCs w:val="21"/>
              </w:rPr>
              <w:t xml:space="preserve">平方米</w:t>
            </w:r>
            <w:r/>
          </w:p>
        </w:tc>
        <w:tc>
          <w:tcPr>
            <w:tcW w:w="1718" w:type="dxa"/>
            <w:vAlign w:val="center"/>
            <w:textDirection w:val="lrTb"/>
            <w:noWrap w:val="false"/>
          </w:tcPr>
          <w:p>
            <w:pPr>
              <w:ind w:firstLine="0"/>
              <w:jc w:val="center"/>
              <w:rPr>
                <w:sz w:val="21"/>
                <w:szCs w:val="21"/>
              </w:rPr>
            </w:pPr>
            <w:r>
              <w:rPr>
                <w:rFonts w:hint="eastAsia"/>
                <w:sz w:val="21"/>
                <w:szCs w:val="21"/>
              </w:rPr>
              <w:t xml:space="preserve">其中：</w:t>
            </w:r>
            <w:r/>
          </w:p>
        </w:tc>
        <w:tc>
          <w:tcPr>
            <w:tcW w:w="2340" w:type="dxa"/>
            <w:vAlign w:val="center"/>
            <w:textDirection w:val="lrTb"/>
            <w:noWrap w:val="false"/>
          </w:tcPr>
          <w:p>
            <w:pPr>
              <w:ind w:firstLine="0"/>
              <w:jc w:val="center"/>
              <w:rPr>
                <w:sz w:val="21"/>
                <w:szCs w:val="21"/>
              </w:rPr>
            </w:pPr>
            <w:r>
              <w:rPr>
                <w:rFonts w:hint="eastAsia"/>
                <w:sz w:val="21"/>
                <w:szCs w:val="21"/>
              </w:rPr>
              <w:t xml:space="preserve">自有面积   平方米</w:t>
            </w:r>
            <w:r/>
          </w:p>
          <w:p>
            <w:pPr>
              <w:ind w:firstLine="0"/>
              <w:jc w:val="center"/>
              <w:rPr>
                <w:sz w:val="21"/>
                <w:szCs w:val="21"/>
              </w:rPr>
            </w:pPr>
            <w:r>
              <w:rPr>
                <w:rFonts w:hint="eastAsia"/>
                <w:sz w:val="21"/>
                <w:szCs w:val="21"/>
              </w:rPr>
              <w:t xml:space="preserve">承租面积   平方米</w:t>
            </w:r>
            <w:r/>
          </w:p>
        </w:tc>
      </w:tr>
      <w:tr>
        <w:trPr>
          <w:cantSplit/>
          <w:jc w:val="center"/>
          <w:trHeight w:val="446"/>
        </w:trPr>
        <w:tc>
          <w:tcPr>
            <w:tcW w:w="3413" w:type="dxa"/>
            <w:vAlign w:val="center"/>
            <w:textDirection w:val="lrTb"/>
            <w:noWrap w:val="false"/>
          </w:tcPr>
          <w:p>
            <w:pPr>
              <w:ind w:firstLine="0"/>
              <w:jc w:val="center"/>
              <w:rPr>
                <w:sz w:val="21"/>
                <w:szCs w:val="21"/>
              </w:rPr>
            </w:pPr>
            <w:r>
              <w:rPr>
                <w:rFonts w:hint="eastAsia"/>
                <w:sz w:val="21"/>
                <w:szCs w:val="21"/>
              </w:rPr>
              <w:t xml:space="preserve">单位简历及内设机构情况</w:t>
            </w:r>
            <w:r/>
          </w:p>
        </w:tc>
        <w:tc>
          <w:tcPr>
            <w:gridSpan w:val="3"/>
            <w:tcW w:w="5695" w:type="dxa"/>
            <w:vAlign w:val="center"/>
            <w:textDirection w:val="lrTb"/>
            <w:noWrap w:val="false"/>
          </w:tcPr>
          <w:p>
            <w:pPr>
              <w:ind w:firstLine="0"/>
              <w:jc w:val="center"/>
              <w:rPr>
                <w:sz w:val="21"/>
                <w:szCs w:val="21"/>
              </w:rPr>
            </w:pPr>
            <w:r>
              <w:rPr>
                <w:sz w:val="21"/>
                <w:szCs w:val="21"/>
              </w:rPr>
            </w:r>
            <w:r/>
          </w:p>
        </w:tc>
      </w:tr>
      <w:tr>
        <w:trPr>
          <w:cantSplit/>
          <w:jc w:val="center"/>
          <w:trHeight w:val="438"/>
        </w:trPr>
        <w:tc>
          <w:tcPr>
            <w:tcW w:w="3413" w:type="dxa"/>
            <w:vAlign w:val="center"/>
            <w:textDirection w:val="lrTb"/>
            <w:noWrap w:val="false"/>
          </w:tcPr>
          <w:p>
            <w:pPr>
              <w:ind w:firstLine="0"/>
              <w:jc w:val="center"/>
              <w:rPr>
                <w:sz w:val="21"/>
                <w:szCs w:val="21"/>
              </w:rPr>
            </w:pPr>
            <w:r>
              <w:rPr>
                <w:rFonts w:hint="eastAsia"/>
                <w:sz w:val="21"/>
                <w:szCs w:val="21"/>
              </w:rPr>
              <w:t xml:space="preserve">单位优势及特长</w:t>
            </w:r>
            <w:r/>
          </w:p>
        </w:tc>
        <w:tc>
          <w:tcPr>
            <w:gridSpan w:val="3"/>
            <w:tcW w:w="5695" w:type="dxa"/>
            <w:vAlign w:val="center"/>
            <w:textDirection w:val="lrTb"/>
            <w:noWrap w:val="false"/>
          </w:tcPr>
          <w:p>
            <w:pPr>
              <w:ind w:firstLine="0"/>
              <w:jc w:val="center"/>
              <w:rPr>
                <w:sz w:val="21"/>
                <w:szCs w:val="21"/>
              </w:rPr>
            </w:pPr>
            <w:r>
              <w:rPr>
                <w:sz w:val="21"/>
                <w:szCs w:val="21"/>
              </w:rPr>
            </w:r>
            <w:r/>
          </w:p>
        </w:tc>
      </w:tr>
      <w:tr>
        <w:trPr>
          <w:cantSplit/>
          <w:jc w:val="center"/>
        </w:trPr>
        <w:tc>
          <w:tcPr>
            <w:tcW w:w="3413" w:type="dxa"/>
            <w:textDirection w:val="lrTb"/>
            <w:noWrap w:val="false"/>
          </w:tcPr>
          <w:p>
            <w:pPr>
              <w:ind w:firstLine="0"/>
              <w:rPr>
                <w:sz w:val="21"/>
                <w:szCs w:val="21"/>
              </w:rPr>
            </w:pPr>
            <w:r>
              <w:rPr>
                <w:rFonts w:hint="eastAsia"/>
                <w:sz w:val="21"/>
                <w:szCs w:val="21"/>
              </w:rPr>
              <w:t xml:space="preserve">近三年来完成或正在履行的重大合同情况</w:t>
            </w:r>
            <w:r/>
          </w:p>
        </w:tc>
        <w:tc>
          <w:tcPr>
            <w:gridSpan w:val="3"/>
            <w:tcW w:w="5695" w:type="dxa"/>
            <w:textDirection w:val="lrTb"/>
            <w:noWrap w:val="false"/>
          </w:tcPr>
          <w:p>
            <w:pPr>
              <w:ind w:firstLine="0"/>
              <w:jc w:val="center"/>
              <w:rPr>
                <w:sz w:val="21"/>
                <w:szCs w:val="21"/>
              </w:rPr>
            </w:pPr>
            <w:r>
              <w:rPr>
                <w:sz w:val="21"/>
                <w:szCs w:val="21"/>
              </w:rPr>
            </w:r>
            <w:r/>
          </w:p>
        </w:tc>
      </w:tr>
      <w:tr>
        <w:trPr>
          <w:cantSplit/>
          <w:jc w:val="center"/>
        </w:trPr>
        <w:tc>
          <w:tcPr>
            <w:tcW w:w="3413" w:type="dxa"/>
            <w:textDirection w:val="lrTb"/>
            <w:noWrap w:val="false"/>
          </w:tcPr>
          <w:p>
            <w:pPr>
              <w:ind w:firstLine="0"/>
              <w:rPr>
                <w:sz w:val="21"/>
                <w:szCs w:val="21"/>
              </w:rPr>
            </w:pPr>
            <w:r>
              <w:rPr>
                <w:rFonts w:hint="eastAsia"/>
                <w:sz w:val="21"/>
                <w:szCs w:val="21"/>
              </w:rPr>
              <w:t xml:space="preserve">最近2年内在经营过程中受到何种奖励或处分</w:t>
            </w:r>
            <w:r/>
          </w:p>
        </w:tc>
        <w:tc>
          <w:tcPr>
            <w:gridSpan w:val="3"/>
            <w:tcW w:w="5695" w:type="dxa"/>
            <w:vAlign w:val="center"/>
            <w:textDirection w:val="lrTb"/>
            <w:noWrap w:val="false"/>
          </w:tcPr>
          <w:p>
            <w:pPr>
              <w:ind w:firstLine="0"/>
              <w:rPr>
                <w:sz w:val="21"/>
                <w:szCs w:val="21"/>
              </w:rPr>
            </w:pPr>
            <w:r>
              <w:rPr>
                <w:rFonts w:hint="eastAsia"/>
                <w:sz w:val="21"/>
                <w:szCs w:val="21"/>
              </w:rPr>
              <w:t xml:space="preserve">（包括财政、工商、税务、物价、技监部门稽查情况、结果）</w:t>
            </w:r>
            <w:r/>
          </w:p>
        </w:tc>
      </w:tr>
      <w:tr>
        <w:trPr>
          <w:cantSplit/>
          <w:jc w:val="center"/>
        </w:trPr>
        <w:tc>
          <w:tcPr>
            <w:tcW w:w="3413" w:type="dxa"/>
            <w:textDirection w:val="lrTb"/>
            <w:noWrap w:val="false"/>
          </w:tcPr>
          <w:p>
            <w:pPr>
              <w:ind w:firstLine="0"/>
              <w:rPr>
                <w:sz w:val="21"/>
                <w:szCs w:val="21"/>
              </w:rPr>
            </w:pPr>
            <w:r>
              <w:rPr>
                <w:rFonts w:hint="eastAsia"/>
                <w:sz w:val="21"/>
                <w:szCs w:val="21"/>
              </w:rPr>
              <w:t xml:space="preserve">最近3年内有无因售假、售劣或是其他原因被消费者投诉或起诉的情况及说明</w:t>
            </w:r>
            <w:r/>
          </w:p>
        </w:tc>
        <w:tc>
          <w:tcPr>
            <w:gridSpan w:val="3"/>
            <w:tcW w:w="5695" w:type="dxa"/>
            <w:vAlign w:val="center"/>
            <w:textDirection w:val="lrTb"/>
            <w:noWrap w:val="false"/>
          </w:tcPr>
          <w:p>
            <w:pPr>
              <w:ind w:firstLine="0"/>
              <w:rPr>
                <w:sz w:val="21"/>
                <w:szCs w:val="21"/>
              </w:rPr>
            </w:pPr>
            <w:r>
              <w:rPr>
                <w:rFonts w:hint="eastAsia"/>
                <w:sz w:val="21"/>
                <w:szCs w:val="21"/>
              </w:rPr>
              <w:t xml:space="preserve">（包括解决方式和结果）</w:t>
            </w:r>
            <w:r/>
          </w:p>
        </w:tc>
      </w:tr>
      <w:tr>
        <w:trPr>
          <w:cantSplit/>
          <w:jc w:val="center"/>
        </w:trPr>
        <w:tc>
          <w:tcPr>
            <w:tcW w:w="3413" w:type="dxa"/>
            <w:textDirection w:val="lrTb"/>
            <w:noWrap w:val="false"/>
          </w:tcPr>
          <w:p>
            <w:pPr>
              <w:ind w:firstLine="0"/>
              <w:rPr>
                <w:sz w:val="21"/>
                <w:szCs w:val="21"/>
              </w:rPr>
            </w:pPr>
            <w:r>
              <w:rPr>
                <w:rFonts w:hint="eastAsia"/>
                <w:sz w:val="21"/>
                <w:szCs w:val="21"/>
              </w:rPr>
              <w:t xml:space="preserve">最近3年内主要负责人有无经济犯罪被司法机关追究的情况及说明</w:t>
            </w:r>
            <w:r/>
          </w:p>
        </w:tc>
        <w:tc>
          <w:tcPr>
            <w:gridSpan w:val="3"/>
            <w:tcW w:w="5695" w:type="dxa"/>
            <w:textDirection w:val="lrTb"/>
            <w:noWrap w:val="false"/>
          </w:tcPr>
          <w:p>
            <w:pPr>
              <w:ind w:firstLine="0"/>
              <w:jc w:val="center"/>
              <w:rPr>
                <w:sz w:val="21"/>
                <w:szCs w:val="21"/>
              </w:rPr>
            </w:pPr>
            <w:r>
              <w:rPr>
                <w:sz w:val="21"/>
                <w:szCs w:val="21"/>
              </w:rPr>
            </w:r>
            <w:r/>
          </w:p>
        </w:tc>
      </w:tr>
      <w:tr>
        <w:trPr>
          <w:cantSplit/>
          <w:jc w:val="center"/>
          <w:trHeight w:val="472"/>
        </w:trPr>
        <w:tc>
          <w:tcPr>
            <w:tcW w:w="3413" w:type="dxa"/>
            <w:textDirection w:val="lrTb"/>
            <w:noWrap w:val="false"/>
          </w:tcPr>
          <w:p>
            <w:pPr>
              <w:ind w:firstLine="0"/>
              <w:rPr>
                <w:sz w:val="21"/>
                <w:szCs w:val="21"/>
              </w:rPr>
            </w:pPr>
            <w:r>
              <w:rPr>
                <w:rFonts w:hint="eastAsia"/>
                <w:sz w:val="21"/>
                <w:szCs w:val="21"/>
              </w:rPr>
              <w:t xml:space="preserve">获得技术认证的工程师及简介</w:t>
            </w:r>
            <w:r/>
          </w:p>
        </w:tc>
        <w:tc>
          <w:tcPr>
            <w:gridSpan w:val="3"/>
            <w:tcW w:w="5695" w:type="dxa"/>
            <w:textDirection w:val="lrTb"/>
            <w:noWrap w:val="false"/>
          </w:tcPr>
          <w:p>
            <w:pPr>
              <w:ind w:firstLine="0"/>
              <w:jc w:val="center"/>
              <w:rPr>
                <w:sz w:val="21"/>
                <w:szCs w:val="21"/>
              </w:rPr>
            </w:pPr>
            <w:r>
              <w:rPr>
                <w:sz w:val="21"/>
                <w:szCs w:val="21"/>
              </w:rPr>
            </w:r>
            <w:r/>
          </w:p>
        </w:tc>
      </w:tr>
      <w:tr>
        <w:trPr>
          <w:cantSplit/>
          <w:jc w:val="center"/>
          <w:trHeight w:val="454"/>
        </w:trPr>
        <w:tc>
          <w:tcPr>
            <w:tcW w:w="3413" w:type="dxa"/>
            <w:vAlign w:val="center"/>
            <w:textDirection w:val="lrTb"/>
            <w:noWrap w:val="false"/>
          </w:tcPr>
          <w:p>
            <w:pPr>
              <w:ind w:firstLine="0"/>
              <w:rPr>
                <w:sz w:val="21"/>
                <w:szCs w:val="21"/>
              </w:rPr>
            </w:pPr>
            <w:r>
              <w:rPr>
                <w:rFonts w:hint="eastAsia"/>
                <w:sz w:val="21"/>
                <w:szCs w:val="21"/>
              </w:rPr>
              <w:t xml:space="preserve">其他需要说明的情况</w:t>
            </w:r>
            <w:r/>
          </w:p>
        </w:tc>
        <w:tc>
          <w:tcPr>
            <w:gridSpan w:val="3"/>
            <w:tcW w:w="5695" w:type="dxa"/>
            <w:textDirection w:val="lrTb"/>
            <w:noWrap w:val="false"/>
          </w:tcPr>
          <w:p>
            <w:pPr>
              <w:ind w:firstLine="0"/>
              <w:jc w:val="center"/>
              <w:rPr>
                <w:sz w:val="21"/>
                <w:szCs w:val="21"/>
              </w:rPr>
            </w:pPr>
            <w:r>
              <w:rPr>
                <w:sz w:val="21"/>
                <w:szCs w:val="21"/>
              </w:rPr>
            </w:r>
            <w:r/>
          </w:p>
        </w:tc>
      </w:tr>
    </w:tbl>
    <w:p>
      <w:pPr>
        <w:pStyle w:val="867"/>
        <w:ind w:firstLine="420"/>
        <w:rPr>
          <w:sz w:val="21"/>
          <w:szCs w:val="21"/>
        </w:rPr>
      </w:pPr>
      <w:r>
        <w:rPr>
          <w:sz w:val="21"/>
          <w:szCs w:val="21"/>
        </w:rPr>
      </w:r>
      <w:r/>
    </w:p>
    <w:p>
      <w:pPr>
        <w:pStyle w:val="867"/>
        <w:ind w:firstLine="0"/>
        <w:rPr>
          <w:sz w:val="21"/>
          <w:szCs w:val="21"/>
        </w:rPr>
      </w:pPr>
      <w:r>
        <w:rPr>
          <w:sz w:val="21"/>
          <w:szCs w:val="21"/>
        </w:rPr>
      </w:r>
      <w:r/>
    </w:p>
    <w:p>
      <w:pPr>
        <w:pStyle w:val="867"/>
        <w:ind w:firstLine="0"/>
        <w:rPr>
          <w:sz w:val="21"/>
          <w:szCs w:val="21"/>
        </w:rPr>
      </w:pPr>
      <w:r>
        <w:rPr>
          <w:sz w:val="21"/>
          <w:szCs w:val="21"/>
        </w:rPr>
      </w:r>
      <w:r/>
    </w:p>
    <w:p>
      <w:pPr>
        <w:ind w:firstLine="0"/>
        <w:jc w:val="left"/>
        <w:spacing w:line="300" w:lineRule="auto"/>
        <w:widowControl/>
        <w:rPr>
          <w:b/>
          <w:bCs/>
          <w:sz w:val="21"/>
          <w:szCs w:val="21"/>
        </w:rPr>
      </w:pPr>
      <w:r>
        <w:rPr>
          <w:rFonts w:hint="eastAsia"/>
          <w:b/>
          <w:sz w:val="21"/>
          <w:szCs w:val="21"/>
        </w:rPr>
        <w:t xml:space="preserve">附件15：</w:t>
      </w:r>
      <w:r>
        <w:rPr>
          <w:rFonts w:hint="eastAsia"/>
          <w:b/>
          <w:bCs/>
          <w:sz w:val="21"/>
          <w:szCs w:val="21"/>
        </w:rPr>
        <w:t xml:space="preserve">投标人</w:t>
      </w:r>
      <w:r>
        <w:rPr>
          <w:b/>
          <w:bCs/>
          <w:sz w:val="21"/>
          <w:szCs w:val="21"/>
        </w:rPr>
        <w:t xml:space="preserve">与其他单位存在控股、管理关系情况表</w:t>
      </w:r>
      <w:r/>
    </w:p>
    <w:p>
      <w:pPr>
        <w:jc w:val="left"/>
        <w:spacing w:line="300" w:lineRule="auto"/>
        <w:widowControl/>
        <w:rPr>
          <w:b/>
          <w:bCs/>
          <w:sz w:val="21"/>
          <w:szCs w:val="21"/>
        </w:rPr>
      </w:pPr>
      <w:r>
        <w:rPr>
          <w:b/>
          <w:bCs/>
          <w:sz w:val="21"/>
          <w:szCs w:val="21"/>
        </w:rPr>
      </w:r>
      <w:r/>
    </w:p>
    <w:tbl>
      <w:tblPr>
        <w:tblStyle w:val="864"/>
        <w:tblW w:w="9248" w:type="dxa"/>
        <w:tblInd w:w="0"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t xml:space="preserve">与</w:t>
            </w:r>
            <w:r>
              <w:rPr>
                <w:rFonts w:hint="eastAsia"/>
                <w:b/>
                <w:bCs/>
                <w:sz w:val="21"/>
                <w:szCs w:val="21"/>
              </w:rPr>
              <w:t xml:space="preserve">投标人</w:t>
            </w:r>
            <w:r>
              <w:rPr>
                <w:b/>
                <w:bCs/>
                <w:sz w:val="21"/>
                <w:szCs w:val="21"/>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b/>
                <w:bCs/>
                <w:sz w:val="21"/>
                <w:szCs w:val="21"/>
              </w:rPr>
            </w:pPr>
            <w:r>
              <w:rPr>
                <w:b/>
                <w:bCs/>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b/>
                <w:bCs/>
                <w:sz w:val="21"/>
                <w:szCs w:val="21"/>
              </w:rPr>
            </w:pPr>
            <w:r>
              <w:rPr>
                <w:b/>
                <w:bCs/>
                <w:sz w:val="21"/>
                <w:szCs w:val="21"/>
              </w:rPr>
            </w:r>
            <w:r/>
          </w:p>
        </w:tc>
      </w:tr>
    </w:tbl>
    <w:p>
      <w:pPr>
        <w:jc w:val="left"/>
        <w:spacing w:line="300" w:lineRule="auto"/>
        <w:widowControl/>
        <w:rPr>
          <w:b/>
          <w:bCs/>
          <w:sz w:val="21"/>
          <w:szCs w:val="21"/>
        </w:rPr>
      </w:pPr>
      <w:r>
        <w:rPr>
          <w:b/>
          <w:bCs/>
          <w:sz w:val="21"/>
          <w:szCs w:val="21"/>
        </w:rPr>
        <w:t xml:space="preserve">注：</w:t>
      </w:r>
      <w:r>
        <w:rPr>
          <w:rFonts w:hint="eastAsia"/>
          <w:b/>
          <w:bCs/>
          <w:sz w:val="21"/>
          <w:szCs w:val="21"/>
        </w:rPr>
        <w:t xml:space="preserve">投标人</w:t>
      </w:r>
      <w:r>
        <w:rPr>
          <w:b/>
          <w:bCs/>
          <w:sz w:val="21"/>
          <w:szCs w:val="21"/>
        </w:rPr>
        <w:t xml:space="preserve">应当按实填写所有与之有控股、管理关系的情况</w:t>
      </w:r>
      <w:r/>
    </w:p>
    <w:p>
      <w:pPr>
        <w:jc w:val="left"/>
        <w:spacing w:line="300" w:lineRule="auto"/>
        <w:widowControl/>
        <w:rPr>
          <w:b/>
          <w:bCs/>
          <w:sz w:val="21"/>
          <w:szCs w:val="21"/>
        </w:rPr>
      </w:pPr>
      <w:r>
        <w:rPr>
          <w:b/>
          <w:bCs/>
          <w:sz w:val="21"/>
          <w:szCs w:val="21"/>
        </w:rPr>
      </w:r>
      <w:r/>
    </w:p>
    <w:p>
      <w:pPr>
        <w:ind w:firstLine="435"/>
        <w:rPr>
          <w:sz w:val="21"/>
          <w:szCs w:val="21"/>
        </w:rPr>
      </w:pPr>
      <w:r>
        <w:rPr>
          <w:rFonts w:hint="eastAsia"/>
          <w:sz w:val="21"/>
          <w:szCs w:val="21"/>
        </w:rPr>
        <w:t xml:space="preserve">投标人：（盖章）</w:t>
      </w:r>
      <w:r/>
    </w:p>
    <w:p>
      <w:pPr>
        <w:ind w:firstLine="435"/>
        <w:rPr>
          <w:sz w:val="21"/>
          <w:szCs w:val="21"/>
        </w:rPr>
      </w:pPr>
      <w:r>
        <w:rPr>
          <w:rFonts w:hint="eastAsia"/>
          <w:sz w:val="21"/>
          <w:szCs w:val="21"/>
        </w:rPr>
        <w:t xml:space="preserve">法定代表人（或代理人）：（签字或盖章）</w:t>
      </w:r>
      <w:r/>
    </w:p>
    <w:p>
      <w:pPr>
        <w:ind w:firstLine="435"/>
        <w:rPr>
          <w:sz w:val="21"/>
          <w:szCs w:val="21"/>
        </w:rPr>
      </w:pPr>
      <w:r>
        <w:rPr>
          <w:rFonts w:hint="eastAsia"/>
          <w:sz w:val="21"/>
          <w:szCs w:val="21"/>
        </w:rPr>
        <w:t xml:space="preserve">日期： </w:t>
      </w:r>
      <w:r>
        <w:rPr>
          <w:sz w:val="21"/>
          <w:szCs w:val="21"/>
        </w:rPr>
        <w:t xml:space="preserve">  </w:t>
      </w:r>
      <w:r>
        <w:rPr>
          <w:rFonts w:hint="eastAsia"/>
          <w:sz w:val="21"/>
          <w:szCs w:val="21"/>
        </w:rPr>
        <w:t xml:space="preserve">年 </w:t>
      </w:r>
      <w:r>
        <w:rPr>
          <w:sz w:val="21"/>
          <w:szCs w:val="21"/>
        </w:rPr>
        <w:t xml:space="preserve">  </w:t>
      </w:r>
      <w:r>
        <w:rPr>
          <w:rFonts w:hint="eastAsia"/>
          <w:sz w:val="21"/>
          <w:szCs w:val="21"/>
        </w:rPr>
        <w:t xml:space="preserve">月 </w:t>
      </w:r>
      <w:r>
        <w:rPr>
          <w:sz w:val="21"/>
          <w:szCs w:val="21"/>
        </w:rPr>
        <w:t xml:space="preserve"> </w:t>
      </w:r>
      <w:r>
        <w:rPr>
          <w:rFonts w:hint="eastAsia"/>
          <w:sz w:val="21"/>
          <w:szCs w:val="21"/>
        </w:rPr>
        <w:t xml:space="preserve">日</w:t>
      </w:r>
      <w:r/>
    </w:p>
    <w:p>
      <w:pPr>
        <w:rPr>
          <w:rFonts w:cs="宋体"/>
          <w:b/>
          <w:sz w:val="21"/>
          <w:szCs w:val="21"/>
        </w:rPr>
      </w:pPr>
      <w:r>
        <w:rPr>
          <w:rFonts w:cs="宋体"/>
          <w:b/>
          <w:sz w:val="21"/>
          <w:szCs w:val="21"/>
        </w:rPr>
      </w:r>
      <w:r/>
    </w:p>
    <w:p>
      <w:pPr>
        <w:ind w:right="-5" w:firstLine="0"/>
        <w:pageBreakBefore/>
        <w:rPr>
          <w:b/>
          <w:bCs/>
          <w:sz w:val="21"/>
          <w:szCs w:val="21"/>
        </w:rPr>
      </w:pPr>
      <w:r>
        <w:rPr>
          <w:rFonts w:hint="eastAsia"/>
          <w:b/>
          <w:bCs/>
          <w:sz w:val="21"/>
          <w:szCs w:val="21"/>
        </w:rPr>
        <w:t xml:space="preserve">附件16：中小企业声明函（如是，格式如下）</w:t>
      </w:r>
      <w:r/>
    </w:p>
    <w:p>
      <w:pPr>
        <w:ind w:left="0" w:right="0" w:firstLine="40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中小微企业声明函（服务类项目）（采购包号：**）</w:t>
      </w:r>
      <w:r/>
    </w:p>
    <w:p>
      <w:pPr>
        <w:ind w:left="0" w:right="0" w:firstLine="40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采购编号为</w:t>
      </w:r>
      <w:r>
        <w:rPr>
          <w:rFonts w:ascii="SimSun" w:hAnsi="SimSun" w:eastAsia="SimSun" w:cs="SimSun"/>
          <w:color w:val="000000"/>
          <w:sz w:val="21"/>
          <w:u w:val="single"/>
        </w:rPr>
        <w:t xml:space="preserve">（采购编号）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72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日期：___年____月____日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03"/>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0"/>
        <w:rPr>
          <w:b/>
          <w:bCs/>
          <w:sz w:val="21"/>
          <w:szCs w:val="21"/>
        </w:rPr>
      </w:pPr>
      <w:r>
        <w:rPr>
          <w:b/>
          <w:bCs/>
          <w:sz w:val="21"/>
          <w:szCs w:val="21"/>
        </w:rPr>
      </w:r>
      <w:r/>
    </w:p>
    <w:p>
      <w:pPr>
        <w:jc w:val="center"/>
        <w:rPr>
          <w:b/>
          <w:bCs/>
          <w:sz w:val="21"/>
          <w:szCs w:val="21"/>
        </w:rPr>
      </w:pPr>
      <w:r>
        <w:rPr>
          <w:b/>
          <w:bCs/>
          <w:sz w:val="21"/>
          <w:szCs w:val="21"/>
        </w:rPr>
      </w:r>
      <w:r/>
    </w:p>
    <w:p>
      <w:pPr>
        <w:jc w:val="center"/>
        <w:rPr>
          <w:b/>
          <w:bCs/>
          <w:sz w:val="21"/>
          <w:szCs w:val="21"/>
        </w:rPr>
      </w:pPr>
      <w:r>
        <w:rPr>
          <w:b/>
          <w:bCs/>
          <w:sz w:val="21"/>
          <w:szCs w:val="21"/>
        </w:rPr>
      </w:r>
      <w:r/>
    </w:p>
    <w:p>
      <w:pPr>
        <w:jc w:val="center"/>
        <w:rPr>
          <w:b/>
          <w:bCs/>
          <w:sz w:val="21"/>
          <w:szCs w:val="21"/>
        </w:rPr>
      </w:pPr>
      <w:r>
        <w:rPr>
          <w:b/>
          <w:bCs/>
          <w:sz w:val="21"/>
          <w:szCs w:val="21"/>
        </w:rPr>
      </w:r>
      <w:r>
        <w:rPr>
          <w:b/>
          <w:bCs/>
          <w:sz w:val="21"/>
          <w:szCs w:val="21"/>
        </w:rPr>
      </w:r>
    </w:p>
    <w:p>
      <w:pPr>
        <w:jc w:val="center"/>
        <w:rPr>
          <w:b/>
          <w:bCs/>
          <w:sz w:val="21"/>
          <w:szCs w:val="21"/>
        </w:rPr>
      </w:pPr>
      <w:r>
        <w:rPr>
          <w:b/>
          <w:bCs/>
          <w:sz w:val="21"/>
          <w:szCs w:val="21"/>
        </w:rPr>
      </w:r>
      <w:r>
        <w:rPr>
          <w:b/>
          <w:bCs/>
          <w:sz w:val="21"/>
          <w:szCs w:val="21"/>
        </w:rPr>
      </w:r>
    </w:p>
    <w:p>
      <w:pPr>
        <w:jc w:val="center"/>
        <w:rPr>
          <w:b/>
          <w:bCs/>
          <w:sz w:val="21"/>
          <w:szCs w:val="21"/>
        </w:rPr>
      </w:pPr>
      <w:r>
        <w:rPr>
          <w:b/>
          <w:bCs/>
          <w:sz w:val="21"/>
          <w:szCs w:val="21"/>
        </w:rPr>
      </w:r>
      <w:r>
        <w:rPr>
          <w:b/>
          <w:bCs/>
          <w:sz w:val="21"/>
          <w:szCs w:val="21"/>
        </w:rPr>
      </w:r>
    </w:p>
    <w:p>
      <w:pPr>
        <w:jc w:val="center"/>
        <w:rPr>
          <w:b/>
          <w:bCs/>
          <w:sz w:val="21"/>
          <w:szCs w:val="21"/>
        </w:rPr>
      </w:pPr>
      <w:r>
        <w:rPr>
          <w:b/>
          <w:bCs/>
          <w:sz w:val="21"/>
          <w:szCs w:val="21"/>
        </w:rPr>
      </w:r>
      <w:r>
        <w:rPr>
          <w:b/>
          <w:bCs/>
          <w:sz w:val="21"/>
          <w:szCs w:val="21"/>
        </w:rPr>
      </w:r>
    </w:p>
    <w:p>
      <w:pPr>
        <w:jc w:val="center"/>
        <w:rPr>
          <w:b/>
          <w:bCs/>
          <w:sz w:val="21"/>
          <w:szCs w:val="21"/>
        </w:rPr>
      </w:pPr>
      <w:r>
        <w:rPr>
          <w:b/>
          <w:bCs/>
          <w:sz w:val="21"/>
          <w:szCs w:val="21"/>
        </w:rPr>
      </w:r>
      <w:r>
        <w:rPr>
          <w:b/>
          <w:bCs/>
          <w:sz w:val="21"/>
          <w:szCs w:val="21"/>
        </w:rPr>
      </w:r>
    </w:p>
    <w:p>
      <w:pPr>
        <w:jc w:val="center"/>
        <w:rPr>
          <w:b/>
          <w:bCs/>
          <w:sz w:val="21"/>
          <w:szCs w:val="21"/>
        </w:rPr>
      </w:pPr>
      <w:r>
        <w:rPr>
          <w:b/>
          <w:bCs/>
          <w:sz w:val="21"/>
          <w:szCs w:val="21"/>
        </w:rPr>
      </w:r>
      <w:r>
        <w:rPr>
          <w:b/>
          <w:bCs/>
          <w:sz w:val="21"/>
          <w:szCs w:val="21"/>
        </w:rPr>
      </w:r>
    </w:p>
    <w:p>
      <w:pPr>
        <w:jc w:val="center"/>
        <w:rPr>
          <w:b/>
          <w:bCs/>
          <w:sz w:val="21"/>
          <w:szCs w:val="21"/>
        </w:rPr>
      </w:pPr>
      <w:r>
        <w:rPr>
          <w:b/>
          <w:bCs/>
          <w:sz w:val="21"/>
          <w:szCs w:val="21"/>
        </w:rPr>
      </w:r>
      <w:r/>
    </w:p>
    <w:p>
      <w:pPr>
        <w:jc w:val="center"/>
        <w:rPr>
          <w:b/>
          <w:bCs/>
          <w:sz w:val="21"/>
          <w:szCs w:val="21"/>
        </w:rPr>
      </w:pPr>
      <w:r>
        <w:rPr>
          <w:b/>
          <w:bCs/>
          <w:sz w:val="21"/>
          <w:szCs w:val="21"/>
        </w:rPr>
      </w:r>
      <w:r/>
    </w:p>
    <w:p>
      <w:pPr>
        <w:ind w:firstLine="0"/>
        <w:jc w:val="left"/>
        <w:keepLines/>
        <w:keepNext/>
        <w:rPr>
          <w:rFonts w:eastAsia="方正小标宋简体"/>
          <w:spacing w:val="6"/>
          <w:sz w:val="44"/>
          <w:szCs w:val="32"/>
        </w:rPr>
        <w:outlineLvl w:val="2"/>
      </w:pPr>
      <w:r>
        <w:rPr>
          <w:rFonts w:hint="eastAsia"/>
          <w:b/>
          <w:bCs/>
          <w:sz w:val="21"/>
          <w:szCs w:val="21"/>
        </w:rPr>
        <w:t xml:space="preserve">附件17：</w:t>
      </w:r>
      <w:r>
        <w:rPr>
          <w:b/>
          <w:bCs/>
          <w:sz w:val="21"/>
          <w:szCs w:val="21"/>
        </w:rPr>
        <w:t xml:space="preserve"> </w:t>
      </w:r>
      <w:r>
        <w:rPr>
          <w:rFonts w:hint="eastAsia"/>
          <w:b/>
          <w:sz w:val="21"/>
          <w:szCs w:val="21"/>
        </w:rPr>
        <w:t xml:space="preserve">残疾人福利性单位声明函</w:t>
      </w:r>
      <w:r>
        <w:rPr>
          <w:rFonts w:hint="eastAsia"/>
          <w:b/>
          <w:bCs/>
          <w:sz w:val="21"/>
          <w:szCs w:val="21"/>
        </w:rPr>
        <w:t xml:space="preserve">（如是，格式如下）</w:t>
      </w:r>
      <w:r/>
    </w:p>
    <w:p>
      <w:pPr>
        <w:ind w:left="0" w:right="0" w:firstLine="40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残疾人福利性单位声明函（服务类项目）（采购包号：**）</w:t>
      </w:r>
      <w:r/>
    </w:p>
    <w:p>
      <w:pPr>
        <w:ind w:left="0" w:right="0" w:firstLine="40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采购编号为</w:t>
      </w:r>
      <w:r>
        <w:rPr>
          <w:rFonts w:ascii="SimSun" w:hAnsi="SimSun" w:eastAsia="SimSun" w:cs="SimSun"/>
          <w:color w:val="000000"/>
          <w:sz w:val="21"/>
          <w:u w:val="single"/>
        </w:rPr>
        <w:t xml:space="preserve">（采购编号）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SimSun" w:hAnsi="SimSun" w:eastAsia="SimSun" w:cs="SimSun"/>
          <w:color w:val="000000"/>
          <w:sz w:val="21"/>
        </w:rPr>
        <w:t xml:space="preserve">               供应商全称（加盖CA电子公章）：</w:t>
      </w:r>
      <w:r/>
    </w:p>
    <w:p>
      <w:pPr>
        <w:pStyle w:val="883"/>
      </w:pPr>
      <w:r>
        <w:rPr>
          <w:rFonts w:ascii="SimSun" w:hAnsi="SimSun" w:eastAsia="SimSun" w:cs="SimSun"/>
          <w:color w:val="000000"/>
          <w:sz w:val="21"/>
        </w:rPr>
        <w:t xml:space="preserve">                                   </w:t>
      </w:r>
      <w:r>
        <w:rPr>
          <w:rFonts w:ascii="SimSun" w:hAnsi="SimSun" w:eastAsia="SimSun" w:cs="SimSun"/>
          <w:color w:val="000000"/>
          <w:sz w:val="21"/>
          <w:highlight w:val="white"/>
        </w:rPr>
        <w:t xml:space="preserve">日期：___年____月____日 </w:t>
      </w:r>
      <w:r/>
    </w:p>
    <w:p>
      <w:pPr>
        <w:jc w:val="left"/>
        <w:widowControl/>
      </w:pPr>
      <w:r>
        <w:br w:type="page" w:clear="all"/>
      </w:r>
      <w:r/>
    </w:p>
    <w:p>
      <w:pPr>
        <w:jc w:val="center"/>
        <w:rPr>
          <w:sz w:val="30"/>
          <w:szCs w:val="30"/>
        </w:rPr>
      </w:pPr>
      <w:r>
        <w:rPr>
          <w:rFonts w:hint="eastAsia"/>
          <w:b/>
          <w:bCs/>
          <w:sz w:val="30"/>
          <w:szCs w:val="30"/>
        </w:rPr>
        <w:t xml:space="preserve">第四章  </w:t>
      </w:r>
      <w:bookmarkStart w:id="37" w:name="招标书"/>
      <w:r>
        <w:rPr>
          <w:rFonts w:hint="eastAsia"/>
          <w:b/>
          <w:bCs/>
          <w:sz w:val="30"/>
          <w:szCs w:val="30"/>
        </w:rPr>
        <w:t xml:space="preserve">招标书</w:t>
      </w:r>
      <w:bookmarkEnd w:id="37"/>
      <w:r/>
      <w:r/>
    </w:p>
    <w:p>
      <w:pPr>
        <w:pStyle w:val="872"/>
        <w:ind w:firstLine="525"/>
        <w:spacing w:line="360" w:lineRule="auto"/>
        <w:rPr>
          <w:rFonts w:ascii="宋体" w:hAnsi="宋体"/>
          <w:sz w:val="21"/>
          <w:szCs w:val="21"/>
        </w:rPr>
      </w:pPr>
      <w:r>
        <w:rPr>
          <w:rFonts w:hint="eastAsia" w:ascii="宋体" w:hAnsi="宋体"/>
          <w:sz w:val="21"/>
          <w:szCs w:val="21"/>
          <w:lang w:eastAsia="zh-CN"/>
        </w:rPr>
        <w:t xml:space="preserve">苏州市恒信建设监理咨询有限公司</w:t>
      </w:r>
      <w:r>
        <w:rPr>
          <w:sz w:val="21"/>
          <w:szCs w:val="21"/>
        </w:rPr>
        <w:t xml:space="preserve">受</w:t>
      </w:r>
      <w:r>
        <w:rPr>
          <w:rFonts w:hint="eastAsia"/>
          <w:sz w:val="21"/>
          <w:szCs w:val="21"/>
        </w:rPr>
        <w:t xml:space="preserve">苏州市姑苏区城市更新中心（苏州市姑苏区土地储备中心）的</w:t>
      </w:r>
      <w:r>
        <w:rPr>
          <w:sz w:val="21"/>
          <w:szCs w:val="21"/>
        </w:rPr>
        <w:t xml:space="preserve">委托，就</w:t>
      </w:r>
      <w:r>
        <w:rPr>
          <w:rFonts w:hint="eastAsia"/>
          <w:sz w:val="21"/>
          <w:szCs w:val="21"/>
        </w:rPr>
        <w:t xml:space="preserve">其</w:t>
      </w:r>
      <w:r>
        <w:rPr>
          <w:rFonts w:hint="eastAsia"/>
          <w:sz w:val="21"/>
          <w:szCs w:val="21"/>
          <w:lang w:eastAsia="zh-CN"/>
        </w:rPr>
        <w:t xml:space="preserve">姑苏区2026年度地块前期策划及精细化设计项目</w:t>
      </w:r>
      <w:r>
        <w:rPr>
          <w:rFonts w:hint="eastAsia"/>
          <w:sz w:val="21"/>
          <w:szCs w:val="21"/>
        </w:rPr>
        <w:t xml:space="preserve">项目</w:t>
      </w:r>
      <w:r>
        <w:rPr>
          <w:sz w:val="21"/>
          <w:szCs w:val="21"/>
        </w:rPr>
        <w:t xml:space="preserve">进行公开招标采购，现欢迎符合相关条件的</w:t>
      </w:r>
      <w:r>
        <w:rPr>
          <w:rFonts w:hint="eastAsia"/>
          <w:sz w:val="21"/>
          <w:szCs w:val="21"/>
        </w:rPr>
        <w:t xml:space="preserve">投标人</w:t>
      </w:r>
      <w:r>
        <w:rPr>
          <w:sz w:val="21"/>
          <w:szCs w:val="21"/>
        </w:rPr>
        <w:t xml:space="preserve">参加投</w:t>
      </w:r>
      <w:r>
        <w:rPr>
          <w:rFonts w:ascii="宋体" w:hAnsi="宋体"/>
          <w:sz w:val="21"/>
          <w:szCs w:val="21"/>
        </w:rPr>
        <w:t xml:space="preserve">标。</w:t>
      </w:r>
      <w:r/>
    </w:p>
    <w:p>
      <w:pPr>
        <w:rPr>
          <w:rFonts w:hint="eastAsia" w:eastAsia="宋体" w:cs="Arial"/>
          <w:sz w:val="21"/>
          <w:szCs w:val="21"/>
          <w:highlight w:val="none"/>
          <w:lang w:eastAsia="zh-CN"/>
        </w:rPr>
      </w:pPr>
      <w:r>
        <w:rPr>
          <w:b/>
          <w:sz w:val="21"/>
          <w:szCs w:val="21"/>
        </w:rPr>
        <w:t xml:space="preserve">一、</w:t>
      </w:r>
      <w:r>
        <w:rPr>
          <w:rFonts w:hint="eastAsia"/>
          <w:b/>
          <w:sz w:val="21"/>
          <w:szCs w:val="21"/>
        </w:rPr>
        <w:t xml:space="preserve">项目编号</w:t>
      </w:r>
      <w:r>
        <w:rPr>
          <w:sz w:val="21"/>
          <w:szCs w:val="21"/>
          <w:highlight w:val="none"/>
        </w:rPr>
        <w:t xml:space="preserve">：</w:t>
      </w:r>
      <w:r>
        <w:rPr>
          <w:rFonts w:hint="eastAsia" w:cs="Arial"/>
          <w:sz w:val="21"/>
          <w:szCs w:val="21"/>
          <w:highlight w:val="none"/>
          <w:lang w:eastAsia="zh-CN"/>
        </w:rPr>
        <w:t xml:space="preserve">JSZC-320508-HXDL-G2026-0001</w:t>
      </w:r>
      <w:r/>
    </w:p>
    <w:p>
      <w:pPr>
        <w:ind w:firstLine="422"/>
        <w:rPr>
          <w:rFonts w:hint="eastAsia" w:eastAsia="宋体"/>
          <w:sz w:val="21"/>
          <w:szCs w:val="21"/>
          <w:highlight w:val="none"/>
          <w:lang w:eastAsia="zh-CN"/>
        </w:rPr>
      </w:pPr>
      <w:r>
        <w:rPr>
          <w:rFonts w:hint="eastAsia"/>
          <w:b/>
          <w:bCs/>
          <w:sz w:val="21"/>
          <w:szCs w:val="21"/>
          <w:highlight w:val="none"/>
        </w:rPr>
        <w:t xml:space="preserve">二、采购内容：</w:t>
      </w:r>
      <w:r>
        <w:rPr>
          <w:rFonts w:hint="eastAsia" w:cs="Arial"/>
          <w:sz w:val="21"/>
          <w:szCs w:val="21"/>
          <w:highlight w:val="none"/>
          <w:lang w:eastAsia="zh-CN"/>
        </w:rPr>
        <w:t xml:space="preserve">姑苏区2026年度地块前期策划及精细化设计项目</w:t>
      </w:r>
      <w:r/>
    </w:p>
    <w:p>
      <w:pPr>
        <w:ind w:firstLine="426"/>
        <w:rPr>
          <w:bCs/>
          <w:sz w:val="21"/>
          <w:szCs w:val="21"/>
          <w:highlight w:val="none"/>
        </w:rPr>
      </w:pPr>
      <w:r>
        <w:rPr>
          <w:rFonts w:hint="eastAsia"/>
          <w:b/>
          <w:bCs/>
          <w:sz w:val="21"/>
          <w:szCs w:val="21"/>
          <w:highlight w:val="none"/>
        </w:rPr>
        <w:t xml:space="preserve">三、采购预算：</w:t>
      </w:r>
      <w:r>
        <w:rPr>
          <w:rFonts w:hint="eastAsia"/>
          <w:bCs/>
          <w:sz w:val="21"/>
          <w:szCs w:val="21"/>
          <w:highlight w:val="none"/>
        </w:rPr>
        <w:t xml:space="preserve">人民币</w:t>
      </w:r>
      <w:r>
        <w:rPr>
          <w:rFonts w:hint="eastAsia"/>
          <w:bCs/>
          <w:sz w:val="21"/>
          <w:szCs w:val="21"/>
          <w:highlight w:val="none"/>
          <w:lang w:eastAsia="zh-CN"/>
        </w:rPr>
        <w:t xml:space="preserve">壹佰贰拾万元整</w:t>
      </w:r>
      <w:r>
        <w:rPr>
          <w:rFonts w:hint="eastAsia"/>
          <w:bCs/>
          <w:sz w:val="21"/>
          <w:szCs w:val="21"/>
          <w:highlight w:val="none"/>
        </w:rPr>
        <w:t xml:space="preserve">（￥</w:t>
      </w:r>
      <w:r>
        <w:rPr>
          <w:rFonts w:hint="eastAsia"/>
          <w:bCs/>
          <w:sz w:val="21"/>
          <w:szCs w:val="21"/>
          <w:highlight w:val="none"/>
          <w:lang w:val="en-US" w:eastAsia="zh-CN"/>
        </w:rPr>
        <w:t xml:space="preserve">1200000.00</w:t>
      </w:r>
      <w:r>
        <w:rPr>
          <w:rFonts w:hint="eastAsia"/>
          <w:bCs/>
          <w:sz w:val="21"/>
          <w:szCs w:val="21"/>
          <w:highlight w:val="none"/>
        </w:rPr>
        <w:t xml:space="preserve">），</w:t>
      </w:r>
      <w:r>
        <w:rPr>
          <w:rFonts w:hint="eastAsia" w:cs="宋体" w:asciiTheme="majorEastAsia" w:hAnsiTheme="majorEastAsia" w:eastAsiaTheme="majorEastAsia"/>
          <w:color w:val="000000"/>
          <w:sz w:val="21"/>
          <w:szCs w:val="21"/>
          <w:highlight w:val="none"/>
        </w:rPr>
        <w:t xml:space="preserve">单价最高限价：居住区地块设计计费8</w:t>
      </w:r>
      <w:r>
        <w:rPr>
          <w:rFonts w:hint="eastAsia" w:cs="宋体" w:asciiTheme="majorEastAsia" w:hAnsiTheme="majorEastAsia" w:eastAsiaTheme="majorEastAsia"/>
          <w:color w:val="000000"/>
          <w:sz w:val="21"/>
          <w:szCs w:val="21"/>
          <w:highlight w:val="none"/>
          <w:lang w:eastAsia="zh-CN"/>
        </w:rPr>
        <w:t xml:space="preserve">万元/块</w:t>
      </w:r>
      <w:r>
        <w:rPr>
          <w:rFonts w:hint="eastAsia" w:cs="宋体" w:asciiTheme="majorEastAsia" w:hAnsiTheme="majorEastAsia" w:eastAsiaTheme="majorEastAsia"/>
          <w:color w:val="000000"/>
          <w:sz w:val="21"/>
          <w:szCs w:val="21"/>
          <w:highlight w:val="none"/>
        </w:rPr>
        <w:t xml:space="preserve">，一般地段地块设计计费10</w:t>
      </w:r>
      <w:r>
        <w:rPr>
          <w:rFonts w:hint="eastAsia" w:cs="宋体" w:asciiTheme="majorEastAsia" w:hAnsiTheme="majorEastAsia" w:eastAsiaTheme="majorEastAsia"/>
          <w:color w:val="000000"/>
          <w:sz w:val="21"/>
          <w:szCs w:val="21"/>
          <w:highlight w:val="none"/>
          <w:lang w:eastAsia="zh-CN"/>
        </w:rPr>
        <w:t xml:space="preserve">万元/块</w:t>
      </w:r>
      <w:r>
        <w:rPr>
          <w:rFonts w:hint="eastAsia" w:cs="宋体" w:asciiTheme="majorEastAsia" w:hAnsiTheme="majorEastAsia" w:eastAsiaTheme="majorEastAsia"/>
          <w:color w:val="000000"/>
          <w:sz w:val="21"/>
          <w:szCs w:val="21"/>
          <w:highlight w:val="none"/>
        </w:rPr>
        <w:t xml:space="preserve">，重点地段地块设计计费12</w:t>
      </w:r>
      <w:r>
        <w:rPr>
          <w:rFonts w:hint="eastAsia" w:cs="宋体" w:asciiTheme="majorEastAsia" w:hAnsiTheme="majorEastAsia" w:eastAsiaTheme="majorEastAsia"/>
          <w:color w:val="000000"/>
          <w:sz w:val="21"/>
          <w:szCs w:val="21"/>
          <w:highlight w:val="none"/>
          <w:lang w:eastAsia="zh-CN"/>
        </w:rPr>
        <w:t xml:space="preserve">万元/块</w:t>
      </w:r>
      <w:r>
        <w:rPr>
          <w:rFonts w:hint="eastAsia" w:cs="宋体" w:asciiTheme="majorEastAsia" w:hAnsiTheme="majorEastAsia" w:eastAsiaTheme="majorEastAsia"/>
          <w:color w:val="000000"/>
          <w:sz w:val="21"/>
          <w:szCs w:val="21"/>
          <w:highlight w:val="none"/>
        </w:rPr>
        <w:t xml:space="preserve">。</w:t>
      </w:r>
      <w:r/>
    </w:p>
    <w:p>
      <w:pPr>
        <w:ind w:left="422" w:firstLine="2"/>
        <w:rPr>
          <w:rFonts w:hint="eastAsia" w:eastAsia="宋体"/>
          <w:b/>
          <w:bCs/>
          <w:sz w:val="21"/>
          <w:szCs w:val="21"/>
          <w:lang w:eastAsia="zh-CN"/>
        </w:rPr>
      </w:pPr>
      <w:r>
        <w:rPr>
          <w:rFonts w:hint="eastAsia"/>
          <w:b/>
          <w:bCs/>
          <w:sz w:val="21"/>
          <w:szCs w:val="21"/>
        </w:rPr>
        <w:t xml:space="preserve">四、</w:t>
      </w:r>
      <w:r>
        <w:rPr>
          <w:rFonts w:hint="eastAsia"/>
          <w:b/>
          <w:bCs/>
          <w:sz w:val="21"/>
          <w:szCs w:val="21"/>
          <w:lang w:eastAsia="zh-CN"/>
        </w:rPr>
        <w:t xml:space="preserve">采购需求</w:t>
      </w:r>
      <w:r/>
    </w:p>
    <w:p>
      <w:pPr>
        <w:pStyle w:val="884"/>
        <w:numPr>
          <w:ilvl w:val="0"/>
          <w:numId w:val="3"/>
        </w:num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项目背景</w:t>
      </w:r>
      <w:r/>
    </w:p>
    <w:p>
      <w:pPr>
        <w:ind w:left="0" w:firstLine="420"/>
        <w:rPr>
          <w:rFonts w:hint="eastAsia" w:ascii="宋体" w:hAnsi="宋体" w:eastAsia="宋体" w:cs="宋体"/>
          <w:sz w:val="21"/>
          <w:szCs w:val="21"/>
        </w:rPr>
      </w:pPr>
      <w:r>
        <w:rPr>
          <w:rFonts w:hint="eastAsia" w:ascii="宋体" w:hAnsi="宋体" w:eastAsia="宋体" w:cs="宋体"/>
          <w:sz w:val="21"/>
          <w:szCs w:val="21"/>
        </w:rPr>
        <w:t xml:space="preserve">根据《</w:t>
      </w:r>
      <w:r>
        <w:rPr>
          <w:rFonts w:ascii="宋体" w:hAnsi="宋体" w:eastAsia="宋体" w:cs="宋体"/>
          <w:sz w:val="21"/>
          <w:szCs w:val="21"/>
        </w:rPr>
        <w:t xml:space="preserve">土地储备管理办法</w:t>
      </w:r>
      <w:r>
        <w:rPr>
          <w:rFonts w:hint="eastAsia" w:ascii="宋体" w:hAnsi="宋体" w:eastAsia="宋体" w:cs="宋体"/>
          <w:sz w:val="21"/>
          <w:szCs w:val="21"/>
        </w:rPr>
        <w:t xml:space="preserve">》（</w:t>
      </w:r>
      <w:r>
        <w:rPr>
          <w:rFonts w:ascii="宋体" w:hAnsi="宋体" w:eastAsia="宋体" w:cs="宋体"/>
          <w:sz w:val="21"/>
          <w:szCs w:val="21"/>
        </w:rPr>
        <w:t xml:space="preserve">自然资规〔2025〕2号</w:t>
      </w:r>
      <w:r>
        <w:rPr>
          <w:rFonts w:hint="eastAsia" w:ascii="宋体" w:hAnsi="宋体" w:eastAsia="宋体" w:cs="宋体"/>
          <w:sz w:val="21"/>
          <w:szCs w:val="21"/>
        </w:rPr>
        <w:t xml:space="preserve">），</w:t>
      </w:r>
      <w:r>
        <w:rPr>
          <w:rFonts w:ascii="宋体" w:hAnsi="宋体" w:eastAsia="宋体" w:cs="宋体"/>
          <w:sz w:val="21"/>
          <w:szCs w:val="21"/>
        </w:rPr>
        <w:t xml:space="preserve">各地应根据城市建设发展和土地市场调控的需要，结合土地储备三年滚动计划、年度国有建设用地供应计划等因素，合理制定年度土地储备计划</w:t>
      </w:r>
      <w:r>
        <w:rPr>
          <w:rFonts w:hint="eastAsia" w:ascii="宋体" w:hAnsi="宋体" w:eastAsia="宋体" w:cs="宋体"/>
          <w:sz w:val="21"/>
          <w:szCs w:val="21"/>
        </w:rPr>
        <w:t xml:space="preserve">；《自然资源部关于开展低效用地再开发试点工作的通知》（自然资发〔2023〕171号），针对低效用地再开发，明确目标导向，强调高质量发展导向；《住房城乡建设部关于扎实有序推进城市更新工作的通知》（建科〔2023〕30号），强化精细化设计引导，组织编制城市更新重点项目设计方案，规范和引导城市更新项目实施。为助力城市高质量发展，推动城市格局、风貌及各类空间的精细化管理，结合土地储备和城市建设</w:t>
      </w:r>
      <w:r>
        <w:rPr>
          <w:rFonts w:hint="eastAsia" w:ascii="宋体" w:hAnsi="宋体" w:eastAsia="宋体" w:cs="宋体"/>
          <w:sz w:val="21"/>
          <w:szCs w:val="21"/>
          <w:lang w:val="en-US" w:eastAsia="zh-CN"/>
        </w:rPr>
        <w:t xml:space="preserve">管理</w:t>
      </w:r>
      <w:r>
        <w:rPr>
          <w:rFonts w:hint="eastAsia" w:ascii="宋体" w:hAnsi="宋体" w:eastAsia="宋体" w:cs="宋体"/>
          <w:sz w:val="21"/>
          <w:szCs w:val="21"/>
        </w:rPr>
        <w:t xml:space="preserve">的实际需求，特开展</w:t>
      </w:r>
      <w:r>
        <w:rPr>
          <w:rFonts w:hint="eastAsia" w:ascii="宋体" w:hAnsi="宋体" w:eastAsia="宋体" w:cs="宋体"/>
          <w:sz w:val="21"/>
          <w:szCs w:val="21"/>
          <w:lang w:eastAsia="zh-CN"/>
        </w:rPr>
        <w:t xml:space="preserve">姑苏区2026年度地块前期策划及精细化设计项目</w:t>
      </w:r>
      <w:r>
        <w:rPr>
          <w:rFonts w:hint="eastAsia" w:ascii="宋体" w:hAnsi="宋体" w:eastAsia="宋体" w:cs="宋体"/>
          <w:sz w:val="21"/>
          <w:szCs w:val="21"/>
        </w:rPr>
        <w:t xml:space="preserve">。该项目聚焦姑苏区内</w:t>
      </w:r>
      <w:r>
        <w:rPr>
          <w:rFonts w:hint="eastAsia" w:ascii="宋体" w:hAnsi="宋体" w:eastAsia="宋体" w:cs="宋体"/>
          <w:sz w:val="21"/>
          <w:szCs w:val="21"/>
          <w:lang w:val="en-US" w:eastAsia="zh-CN"/>
        </w:rPr>
        <w:t xml:space="preserve">重点</w:t>
      </w:r>
      <w:r>
        <w:rPr>
          <w:rFonts w:hint="eastAsia" w:ascii="宋体" w:hAnsi="宋体" w:eastAsia="宋体" w:cs="宋体"/>
          <w:sz w:val="21"/>
          <w:szCs w:val="21"/>
        </w:rPr>
        <w:t xml:space="preserve">地块，</w:t>
      </w:r>
      <w:r>
        <w:rPr>
          <w:rFonts w:hint="eastAsia" w:ascii="宋体" w:hAnsi="宋体" w:eastAsia="宋体" w:cs="宋体"/>
          <w:sz w:val="21"/>
          <w:szCs w:val="21"/>
          <w:lang w:val="en-US" w:eastAsia="zh-CN"/>
        </w:rPr>
        <w:t xml:space="preserve">通过对拟收储地块就及其他地块的精细化方案设计，充分挖掘土地价值，</w:t>
      </w:r>
      <w:r>
        <w:rPr>
          <w:rFonts w:hint="eastAsia" w:ascii="宋体" w:hAnsi="宋体" w:eastAsia="宋体" w:cs="宋体"/>
          <w:sz w:val="21"/>
          <w:szCs w:val="21"/>
        </w:rPr>
        <w:t xml:space="preserve">规范</w:t>
      </w:r>
      <w:r>
        <w:rPr>
          <w:rFonts w:hint="eastAsia" w:ascii="宋体" w:hAnsi="宋体" w:eastAsia="宋体" w:cs="宋体"/>
          <w:sz w:val="21"/>
          <w:szCs w:val="21"/>
          <w:lang w:val="en-US" w:eastAsia="zh-CN"/>
        </w:rPr>
        <w:t xml:space="preserve">用地开发强度</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提前调研用地周边存在风险及有利因素，有助于</w:t>
      </w:r>
      <w:r>
        <w:rPr>
          <w:rFonts w:hint="eastAsia" w:ascii="宋体" w:hAnsi="宋体" w:eastAsia="宋体" w:cs="宋体"/>
          <w:sz w:val="21"/>
          <w:szCs w:val="21"/>
        </w:rPr>
        <w:t xml:space="preserve">塑造独特城市风貌，提升城市品质</w:t>
      </w:r>
      <w:r>
        <w:rPr>
          <w:rFonts w:hint="eastAsia" w:ascii="宋体" w:hAnsi="宋体" w:eastAsia="宋体" w:cs="宋体"/>
          <w:sz w:val="21"/>
          <w:szCs w:val="21"/>
          <w:lang w:val="en-US" w:eastAsia="zh-CN"/>
        </w:rPr>
        <w:t xml:space="preserve">，辅助决策管理</w:t>
      </w:r>
      <w:r>
        <w:rPr>
          <w:rFonts w:hint="eastAsia" w:ascii="宋体" w:hAnsi="宋体" w:eastAsia="宋体" w:cs="宋体"/>
          <w:sz w:val="21"/>
          <w:szCs w:val="21"/>
        </w:rPr>
        <w:t xml:space="preserve">。</w:t>
      </w:r>
      <w:r/>
    </w:p>
    <w:p>
      <w:pPr>
        <w:ind w:firstLine="422"/>
        <w:jc w:val="left"/>
        <w:rPr>
          <w:rFonts w:cs="宋体"/>
          <w:b/>
          <w:bCs/>
          <w:sz w:val="21"/>
          <w:szCs w:val="21"/>
        </w:rPr>
      </w:pPr>
      <w:r>
        <w:rPr>
          <w:rFonts w:hint="eastAsia" w:cs="宋体"/>
          <w:b/>
          <w:bCs/>
          <w:sz w:val="21"/>
          <w:szCs w:val="21"/>
        </w:rPr>
        <w:t xml:space="preserve">（二）设计范围</w:t>
      </w:r>
      <w:r/>
    </w:p>
    <w:p>
      <w:pPr>
        <w:ind w:left="0"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设计范围为姑苏区83.4平方公里范围内地块，具体地块苏州市姑苏区城市更新中心（苏州市土地储备中心）指定。</w:t>
      </w:r>
      <w:r/>
    </w:p>
    <w:p>
      <w:pPr>
        <w:ind w:firstLine="422"/>
        <w:rPr>
          <w:b/>
          <w:sz w:val="21"/>
          <w:szCs w:val="21"/>
        </w:rPr>
      </w:pPr>
      <w:r>
        <w:rPr>
          <w:rFonts w:hint="eastAsia"/>
          <w:b/>
          <w:sz w:val="21"/>
          <w:szCs w:val="21"/>
        </w:rPr>
        <w:t xml:space="preserve">（三）项目依据</w:t>
      </w:r>
      <w:r/>
    </w:p>
    <w:p>
      <w:pPr>
        <w:ind w:firstLine="420"/>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rPr>
        <w:t xml:space="preserve">.《土地储备管理办法》（自然资规〔2025〕2号）</w:t>
      </w:r>
      <w:r>
        <w:rPr>
          <w:rFonts w:hint="eastAsia" w:ascii="宋体" w:hAnsi="宋体" w:eastAsia="宋体" w:cs="Times New Roman"/>
          <w:sz w:val="21"/>
          <w:szCs w:val="21"/>
          <w:lang w:eastAsia="zh-CN"/>
        </w:rPr>
        <w:t xml:space="preserve">；</w:t>
      </w:r>
      <w:r/>
    </w:p>
    <w:p>
      <w:pPr>
        <w:ind w:firstLine="420"/>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.《姑苏区分区规划暨城市更新规划（2020-2035）》（在编）</w:t>
      </w:r>
      <w:r>
        <w:rPr>
          <w:rFonts w:hint="eastAsia" w:ascii="宋体" w:hAnsi="宋体" w:eastAsia="宋体" w:cs="Times New Roman"/>
          <w:sz w:val="21"/>
          <w:szCs w:val="21"/>
          <w:lang w:eastAsia="zh-CN"/>
        </w:rPr>
        <w:t xml:space="preserve">；</w:t>
      </w:r>
      <w:r/>
    </w:p>
    <w:p>
      <w:pPr>
        <w:ind w:firstLine="420"/>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.《江苏省城市规划管理技术规定（2011年版）》</w:t>
      </w:r>
      <w:r>
        <w:rPr>
          <w:rFonts w:hint="eastAsia" w:ascii="宋体" w:hAnsi="宋体" w:eastAsia="宋体" w:cs="Times New Roman"/>
          <w:sz w:val="21"/>
          <w:szCs w:val="21"/>
          <w:lang w:eastAsia="zh-CN"/>
        </w:rPr>
        <w:t xml:space="preserve">；</w:t>
      </w:r>
      <w:r/>
    </w:p>
    <w:p>
      <w:pPr>
        <w:ind w:firstLine="420"/>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.《江苏省城市规划管理技术规定—苏州市实施细则之 </w:t>
      </w:r>
      <w:r>
        <w:rPr>
          <w:rFonts w:hint="eastAsia" w:ascii="宋体" w:hAnsi="宋体" w:eastAsia="宋体" w:cs="Times New Roman"/>
          <w:sz w:val="21"/>
          <w:szCs w:val="21"/>
          <w:lang w:val="en-US" w:eastAsia="zh-CN"/>
        </w:rPr>
        <w:t xml:space="preserve">一</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指标核定规则</w:t>
      </w:r>
      <w:r>
        <w:rPr>
          <w:rFonts w:hint="eastAsia" w:ascii="宋体" w:hAnsi="宋体" w:eastAsia="宋体" w:cs="Times New Roman"/>
          <w:sz w:val="21"/>
          <w:szCs w:val="21"/>
        </w:rPr>
        <w:t xml:space="preserve">”（2018年版）》</w:t>
      </w:r>
      <w:r>
        <w:rPr>
          <w:rFonts w:hint="eastAsia" w:ascii="宋体" w:hAnsi="宋体" w:eastAsia="宋体" w:cs="Times New Roman"/>
          <w:sz w:val="21"/>
          <w:szCs w:val="21"/>
          <w:lang w:eastAsia="zh-CN"/>
        </w:rPr>
        <w:t xml:space="preserve">；</w:t>
      </w:r>
      <w:r/>
    </w:p>
    <w:p>
      <w:pPr>
        <w:ind w:firstLine="420"/>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《江苏省城市规划管理技术规定—苏州市实施细则之二“日照影响分析规则”（2018年版）》</w:t>
      </w:r>
      <w:r>
        <w:rPr>
          <w:rFonts w:hint="eastAsia" w:ascii="宋体" w:hAnsi="宋体" w:eastAsia="宋体" w:cs="Times New Roman"/>
          <w:sz w:val="21"/>
          <w:szCs w:val="21"/>
          <w:lang w:eastAsia="zh-CN"/>
        </w:rPr>
        <w:t xml:space="preserve">；</w:t>
      </w:r>
      <w:r/>
    </w:p>
    <w:p>
      <w:pPr>
        <w:ind w:firstLine="420"/>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6.姑苏区控制性详细规划</w:t>
      </w:r>
      <w:r>
        <w:rPr>
          <w:rFonts w:hint="eastAsia" w:ascii="宋体" w:hAnsi="宋体" w:eastAsia="宋体" w:cs="Times New Roman"/>
          <w:sz w:val="21"/>
          <w:szCs w:val="21"/>
          <w:lang w:eastAsia="zh-CN"/>
        </w:rPr>
        <w:t xml:space="preserve">；</w:t>
      </w:r>
      <w:r/>
    </w:p>
    <w:p>
      <w:pPr>
        <w:ind w:firstLine="42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7.地块及周边地形测绘图；</w:t>
      </w:r>
      <w:r/>
    </w:p>
    <w:p>
      <w:pPr>
        <w:ind w:firstLine="420"/>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8</w:t>
      </w:r>
      <w:r>
        <w:rPr>
          <w:rFonts w:hint="eastAsia" w:ascii="宋体" w:hAnsi="宋体" w:eastAsia="宋体" w:cs="Times New Roman"/>
          <w:sz w:val="21"/>
          <w:szCs w:val="21"/>
        </w:rPr>
        <w:t xml:space="preserve">.其他相关法律、法规、规范和相关</w:t>
      </w:r>
      <w:r>
        <w:rPr>
          <w:rFonts w:hint="eastAsia" w:ascii="宋体" w:hAnsi="宋体" w:eastAsia="宋体" w:cs="Times New Roman"/>
          <w:sz w:val="21"/>
          <w:szCs w:val="21"/>
          <w:lang w:val="en-US" w:eastAsia="zh-CN"/>
        </w:rPr>
        <w:t xml:space="preserve">设计标准</w:t>
      </w:r>
      <w:r>
        <w:rPr>
          <w:rFonts w:hint="eastAsia" w:ascii="宋体" w:hAnsi="宋体" w:eastAsia="宋体" w:cs="Times New Roman"/>
          <w:sz w:val="21"/>
          <w:szCs w:val="21"/>
        </w:rPr>
        <w:t xml:space="preserve">。</w:t>
      </w:r>
      <w:r/>
    </w:p>
    <w:p>
      <w:pPr>
        <w:rPr>
          <w:b/>
          <w:sz w:val="21"/>
          <w:szCs w:val="21"/>
        </w:rPr>
      </w:pPr>
      <w:r>
        <w:rPr>
          <w:rFonts w:hint="eastAsia"/>
          <w:b/>
          <w:sz w:val="21"/>
          <w:szCs w:val="21"/>
        </w:rPr>
        <w:t xml:space="preserve">（四）项目内容</w:t>
      </w:r>
      <w:r/>
    </w:p>
    <w:p>
      <w:pPr>
        <w:ind w:firstLine="420"/>
        <w:rPr>
          <w:rFonts w:hint="eastAsia" w:ascii="宋体" w:hAnsi="宋体" w:eastAsia="宋体" w:cs="宋体"/>
          <w:sz w:val="21"/>
          <w:szCs w:val="21"/>
          <w:lang w:val="en-US" w:eastAsia="zh-CN"/>
        </w:rPr>
      </w:pPr>
      <w:r/>
      <w:bookmarkStart w:id="38" w:name="_Hlk190418599"/>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）地块精细化</w:t>
      </w:r>
      <w:r>
        <w:rPr>
          <w:rFonts w:hint="eastAsia" w:ascii="宋体" w:hAnsi="宋体" w:eastAsia="宋体" w:cs="宋体"/>
          <w:sz w:val="21"/>
          <w:szCs w:val="21"/>
          <w:lang w:val="en-US" w:eastAsia="zh-CN"/>
        </w:rPr>
        <w:t xml:space="preserve">设计</w:t>
      </w:r>
      <w:r/>
    </w:p>
    <w:p>
      <w:pPr>
        <w:ind w:firstLine="420"/>
        <w:rPr>
          <w:rFonts w:hint="eastAsia" w:ascii="宋体" w:hAnsi="宋体" w:eastAsia="宋体" w:cs="宋体"/>
          <w:sz w:val="21"/>
          <w:szCs w:val="21"/>
          <w:lang w:val="en-US" w:eastAsia="zh-CN"/>
        </w:rPr>
      </w:pPr>
      <w:r>
        <w:rPr>
          <w:rFonts w:hint="eastAsia" w:ascii="宋体" w:hAnsi="宋体" w:eastAsia="宋体" w:cs="宋体"/>
          <w:sz w:val="21"/>
          <w:szCs w:val="21"/>
        </w:rPr>
        <w:t xml:space="preserve">1.契合区域发展要求，综合分析区域发展现状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各项资源和基础条件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统筹考虑</w:t>
      </w:r>
      <w:r>
        <w:rPr>
          <w:rFonts w:hint="eastAsia" w:ascii="宋体" w:hAnsi="宋体" w:eastAsia="宋体" w:cs="宋体"/>
          <w:sz w:val="21"/>
          <w:szCs w:val="21"/>
          <w:lang w:val="en-US" w:eastAsia="zh-CN"/>
        </w:rPr>
        <w:t xml:space="preserve">地块</w:t>
      </w:r>
      <w:r>
        <w:rPr>
          <w:rFonts w:hint="eastAsia" w:ascii="宋体" w:hAnsi="宋体" w:eastAsia="宋体" w:cs="宋体"/>
          <w:sz w:val="21"/>
          <w:szCs w:val="21"/>
        </w:rPr>
        <w:t xml:space="preserve">在区域范围内的区位和功能，与周边区域功能有效衔接、融合。</w:t>
      </w:r>
      <w:r>
        <w:rPr>
          <w:rFonts w:hint="eastAsia" w:ascii="宋体" w:hAnsi="宋体" w:eastAsia="宋体" w:cs="宋体"/>
          <w:sz w:val="21"/>
          <w:szCs w:val="21"/>
          <w:lang w:val="en-US" w:eastAsia="zh-CN"/>
        </w:rPr>
        <w:t xml:space="preserve">从微观</w:t>
      </w:r>
      <w:r>
        <w:rPr>
          <w:rFonts w:hint="eastAsia" w:ascii="宋体" w:hAnsi="宋体" w:eastAsia="宋体" w:cs="宋体"/>
          <w:sz w:val="21"/>
          <w:szCs w:val="21"/>
          <w:lang w:val="en-US" w:eastAsia="zh-Hans"/>
        </w:rPr>
        <w:t xml:space="preserve">角度</w:t>
      </w:r>
      <w:r>
        <w:rPr>
          <w:rFonts w:hint="eastAsia" w:ascii="宋体" w:hAnsi="宋体" w:eastAsia="宋体" w:cs="宋体"/>
          <w:sz w:val="21"/>
          <w:szCs w:val="21"/>
          <w:lang w:val="en-US" w:eastAsia="zh-CN"/>
        </w:rPr>
        <w:t xml:space="preserve">剖析</w:t>
      </w:r>
      <w:r>
        <w:rPr>
          <w:rFonts w:hint="eastAsia" w:ascii="宋体" w:hAnsi="宋体" w:eastAsia="宋体" w:cs="宋体"/>
          <w:sz w:val="21"/>
          <w:szCs w:val="21"/>
          <w:lang w:val="en-US" w:eastAsia="zh-Hans"/>
        </w:rPr>
        <w:t xml:space="preserve">场地，充分利用周边资源，突出土地价值</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Hans"/>
        </w:rPr>
        <w:t xml:space="preserve">充分解决周边详细间距</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Hans"/>
        </w:rPr>
        <w:t xml:space="preserve">日照</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Hans"/>
        </w:rPr>
        <w:t xml:space="preserve">防火等情况</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Hans"/>
        </w:rPr>
        <w:t xml:space="preserve">为</w:t>
      </w:r>
      <w:r>
        <w:rPr>
          <w:rFonts w:hint="eastAsia" w:ascii="宋体" w:hAnsi="宋体" w:eastAsia="宋体" w:cs="宋体"/>
          <w:sz w:val="21"/>
          <w:szCs w:val="21"/>
          <w:lang w:val="en-US" w:eastAsia="zh-CN"/>
        </w:rPr>
        <w:t xml:space="preserve">后期土地利用</w:t>
      </w:r>
      <w:r>
        <w:rPr>
          <w:rFonts w:hint="eastAsia" w:ascii="宋体" w:hAnsi="宋体" w:eastAsia="宋体" w:cs="宋体"/>
          <w:sz w:val="21"/>
          <w:szCs w:val="21"/>
          <w:lang w:val="en-US" w:eastAsia="zh-Hans"/>
        </w:rPr>
        <w:t xml:space="preserve">摸排风险。</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2.充分</w:t>
      </w:r>
      <w:r>
        <w:rPr>
          <w:rFonts w:hint="eastAsia" w:ascii="宋体" w:hAnsi="宋体" w:eastAsia="宋体" w:cs="宋体"/>
          <w:sz w:val="21"/>
          <w:szCs w:val="21"/>
          <w:lang w:val="en-US" w:eastAsia="zh-CN"/>
        </w:rPr>
        <w:t xml:space="preserve">分析地块</w:t>
      </w:r>
      <w:r>
        <w:rPr>
          <w:rFonts w:hint="eastAsia" w:ascii="宋体" w:hAnsi="宋体" w:eastAsia="宋体" w:cs="宋体"/>
          <w:sz w:val="21"/>
          <w:szCs w:val="21"/>
        </w:rPr>
        <w:t xml:space="preserve">功能和业态需求以及周边交通、景观要素等现状条件，提出目标定位，对若干个地块予以出让精细化</w:t>
      </w:r>
      <w:r>
        <w:rPr>
          <w:rFonts w:hint="eastAsia" w:ascii="宋体" w:hAnsi="宋体" w:eastAsia="宋体" w:cs="宋体"/>
          <w:sz w:val="21"/>
          <w:szCs w:val="21"/>
          <w:lang w:val="en-US" w:eastAsia="zh-CN"/>
        </w:rPr>
        <w:t xml:space="preserve">设计</w:t>
      </w:r>
      <w:r>
        <w:rPr>
          <w:rFonts w:hint="eastAsia" w:ascii="宋体" w:hAnsi="宋体" w:eastAsia="宋体" w:cs="宋体"/>
          <w:sz w:val="21"/>
          <w:szCs w:val="21"/>
        </w:rPr>
        <w:t xml:space="preserve">。结合地块现状、周边环境、开发建设时序等因素，提出具体地块的设计指标，引入的业态和用地性质的匹配。</w:t>
      </w:r>
      <w:r/>
    </w:p>
    <w:p>
      <w:pPr>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Hans"/>
        </w:rPr>
        <w:t xml:space="preserve">建筑</w:t>
      </w:r>
      <w:r>
        <w:rPr>
          <w:rFonts w:hint="eastAsia" w:ascii="宋体" w:hAnsi="宋体" w:eastAsia="宋体" w:cs="宋体"/>
          <w:sz w:val="21"/>
          <w:szCs w:val="21"/>
          <w:lang w:val="en-US" w:eastAsia="zh-CN"/>
        </w:rPr>
        <w:t xml:space="preserve">布局</w:t>
      </w:r>
      <w:r>
        <w:rPr>
          <w:rFonts w:hint="eastAsia" w:ascii="宋体" w:hAnsi="宋体" w:eastAsia="宋体" w:cs="宋体"/>
          <w:sz w:val="21"/>
          <w:szCs w:val="21"/>
          <w:lang w:val="en-US" w:eastAsia="zh-Hans"/>
        </w:rPr>
        <w:t xml:space="preserve">方案</w:t>
      </w:r>
      <w:r>
        <w:rPr>
          <w:rFonts w:hint="eastAsia" w:ascii="宋体" w:hAnsi="宋体" w:eastAsia="宋体" w:cs="宋体"/>
          <w:sz w:val="21"/>
          <w:szCs w:val="21"/>
          <w:lang w:val="en-US" w:eastAsia="zh-CN"/>
        </w:rPr>
        <w:t xml:space="preserve">充分</w:t>
      </w:r>
      <w:r>
        <w:rPr>
          <w:rFonts w:hint="eastAsia" w:ascii="宋体" w:hAnsi="宋体" w:eastAsia="宋体" w:cs="宋体"/>
          <w:sz w:val="21"/>
          <w:szCs w:val="21"/>
          <w:lang w:val="en-US" w:eastAsia="zh-Hans"/>
        </w:rPr>
        <w:t xml:space="preserve">考虑基本的规范要求，</w:t>
      </w:r>
      <w:r>
        <w:rPr>
          <w:rFonts w:hint="eastAsia" w:ascii="宋体" w:hAnsi="宋体" w:eastAsia="宋体" w:cs="宋体"/>
          <w:sz w:val="21"/>
          <w:szCs w:val="21"/>
          <w:lang w:val="en-US" w:eastAsia="zh-CN"/>
        </w:rPr>
        <w:t xml:space="preserve">提出更切合</w:t>
      </w:r>
      <w:r>
        <w:rPr>
          <w:rFonts w:hint="eastAsia" w:ascii="宋体" w:hAnsi="宋体" w:eastAsia="宋体" w:cs="宋体"/>
          <w:sz w:val="21"/>
          <w:szCs w:val="21"/>
          <w:lang w:val="en-US" w:eastAsia="zh-Hans"/>
        </w:rPr>
        <w:t xml:space="preserve">实际土地开发量</w:t>
      </w:r>
      <w:r>
        <w:rPr>
          <w:rFonts w:hint="eastAsia" w:ascii="宋体" w:hAnsi="宋体" w:eastAsia="宋体" w:cs="宋体"/>
          <w:sz w:val="21"/>
          <w:szCs w:val="21"/>
          <w:lang w:val="en-US" w:eastAsia="zh-CN"/>
        </w:rPr>
        <w:t xml:space="preserve">的土地指标，</w:t>
      </w:r>
      <w:r>
        <w:rPr>
          <w:rFonts w:hint="eastAsia" w:ascii="宋体" w:hAnsi="宋体" w:eastAsia="宋体" w:cs="宋体"/>
          <w:sz w:val="21"/>
          <w:szCs w:val="21"/>
          <w:lang w:val="en-US" w:eastAsia="zh-Hans"/>
        </w:rPr>
        <w:t xml:space="preserve">贴切</w:t>
      </w:r>
      <w:r>
        <w:rPr>
          <w:rFonts w:hint="eastAsia" w:ascii="宋体" w:hAnsi="宋体" w:eastAsia="宋体" w:cs="宋体"/>
          <w:sz w:val="21"/>
          <w:szCs w:val="21"/>
          <w:lang w:val="en-US" w:eastAsia="zh-CN"/>
        </w:rPr>
        <w:t xml:space="preserve">土地市场需求</w:t>
      </w:r>
      <w:r>
        <w:rPr>
          <w:rFonts w:hint="eastAsia" w:ascii="宋体" w:hAnsi="宋体" w:eastAsia="宋体" w:cs="宋体"/>
          <w:sz w:val="21"/>
          <w:szCs w:val="21"/>
          <w:lang w:val="en-US" w:eastAsia="zh-Hans"/>
        </w:rPr>
        <w:t xml:space="preserve">，对应的概念方案产品贴切市场及常规开发逻辑</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Hans"/>
        </w:rPr>
        <w:t xml:space="preserve">推算出的容积率更加准确。</w:t>
      </w:r>
      <w:r>
        <w:rPr>
          <w:rFonts w:hint="eastAsia" w:ascii="宋体" w:hAnsi="宋体" w:eastAsia="宋体" w:cs="宋体"/>
          <w:sz w:val="21"/>
          <w:szCs w:val="21"/>
          <w:lang w:val="en-US" w:eastAsia="zh-CN"/>
        </w:rPr>
        <w:t xml:space="preserve">精细化研究的</w:t>
      </w:r>
      <w:r>
        <w:rPr>
          <w:rFonts w:hint="eastAsia" w:ascii="宋体" w:hAnsi="宋体" w:eastAsia="宋体" w:cs="宋体"/>
          <w:sz w:val="21"/>
          <w:szCs w:val="21"/>
          <w:lang w:val="en-US" w:eastAsia="zh-Hans"/>
        </w:rPr>
        <w:t xml:space="preserve">建筑方案</w:t>
      </w:r>
      <w:r>
        <w:rPr>
          <w:rFonts w:hint="eastAsia" w:ascii="宋体" w:hAnsi="宋体" w:eastAsia="宋体" w:cs="宋体"/>
          <w:sz w:val="21"/>
          <w:szCs w:val="21"/>
          <w:lang w:val="en-US" w:eastAsia="zh-CN"/>
        </w:rPr>
        <w:t xml:space="preserve">应能</w:t>
      </w:r>
      <w:r>
        <w:rPr>
          <w:rFonts w:hint="eastAsia" w:ascii="宋体" w:hAnsi="宋体" w:eastAsia="宋体" w:cs="宋体"/>
          <w:sz w:val="21"/>
          <w:szCs w:val="21"/>
          <w:lang w:val="en-US" w:eastAsia="zh-Hans"/>
        </w:rPr>
        <w:t xml:space="preserve">解决街区尺度的天际线，沿街界面，场地内部的组团关系。</w:t>
      </w:r>
      <w:r/>
    </w:p>
    <w:p>
      <w:pPr>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依据城市形态整体格局与空间结构的塑造要求，妥善处理地块内的业态布局、功能分区、道路交通系统、配套服务设施、日照影响等应作为精细化</w:t>
      </w:r>
      <w:r>
        <w:rPr>
          <w:rFonts w:hint="eastAsia" w:ascii="宋体" w:hAnsi="宋体" w:eastAsia="宋体" w:cs="宋体"/>
          <w:sz w:val="21"/>
          <w:szCs w:val="21"/>
          <w:lang w:val="en-US" w:eastAsia="zh-CN"/>
        </w:rPr>
        <w:t xml:space="preserve">设计</w:t>
      </w:r>
      <w:r>
        <w:rPr>
          <w:rFonts w:hint="eastAsia" w:ascii="宋体" w:hAnsi="宋体" w:eastAsia="宋体" w:cs="宋体"/>
          <w:sz w:val="21"/>
          <w:szCs w:val="21"/>
        </w:rPr>
        <w:t xml:space="preserve">的重点考虑。同时对建筑高度、体量、风格、色彩等因素进行相关要求。</w:t>
      </w:r>
      <w:r/>
    </w:p>
    <w:p>
      <w:pPr>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提出建设时序引导，根据实施条件、影响程度和公众发展意愿等因素，对地块及周边配套设施等提出循序渐进的实施步骤和实施内容。</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地块更新</w:t>
      </w:r>
      <w:r>
        <w:rPr>
          <w:rFonts w:hint="eastAsia" w:ascii="宋体" w:hAnsi="宋体" w:eastAsia="宋体" w:cs="宋体"/>
          <w:sz w:val="21"/>
          <w:szCs w:val="21"/>
        </w:rPr>
        <w:t xml:space="preserve">策划</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1.背景分析方面，重点梳理国家和地方城市更新政策、</w:t>
      </w:r>
      <w:r>
        <w:rPr>
          <w:rFonts w:hint="eastAsia" w:ascii="宋体" w:hAnsi="宋体" w:eastAsia="宋体" w:cs="宋体"/>
          <w:sz w:val="21"/>
          <w:szCs w:val="21"/>
          <w:lang w:val="en-US" w:eastAsia="zh-CN"/>
        </w:rPr>
        <w:t xml:space="preserve">阐述</w:t>
      </w:r>
      <w:r>
        <w:rPr>
          <w:rFonts w:hint="eastAsia" w:ascii="宋体" w:hAnsi="宋体" w:eastAsia="宋体" w:cs="宋体"/>
          <w:sz w:val="21"/>
          <w:szCs w:val="21"/>
        </w:rPr>
        <w:t xml:space="preserve">更新背景，明确对本片区更新定位、更新目标、更新规模和更新方式的基本要求。</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2.现状分析方面，分析其在城市及周边区域中功能、交通、环境等方面的地位和作用。并针对用地、人口、公服设施、公共空间、产业、历史文化更新意愿等进行调研及基础分析。</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3.更新目标与策略方面，结合片区现状分析，综合考虑未来发展定位、存量资源统筹、公共要素配置、空间布局完善等因素，提出片区发展定位和更新目标。</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4.策划方面，结合姑苏区更新发展目标，匹配地块的价值资源，明确具体项目发展路径，并有针对性的提出总体策划、发展策略和实施推进等支撑性内容。对空间布局进行优化，对具体项目提出业态指引，明确更新发展策略。</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5.实施与保障方面，制定实施计划，并从管理机制、资金保障等方面保障更新策划项目实施。</w:t>
      </w:r>
      <w:r/>
    </w:p>
    <w:p>
      <w:pPr>
        <w:ind w:firstLine="420"/>
        <w:rPr>
          <w:rFonts w:hint="eastAsia" w:ascii="宋体" w:hAnsi="宋体" w:eastAsia="宋体" w:cs="宋体"/>
          <w:sz w:val="21"/>
          <w:szCs w:val="21"/>
          <w:lang w:val="en-US" w:eastAsia="zh-Hans"/>
        </w:rPr>
      </w:pPr>
      <w:r>
        <w:rPr>
          <w:rFonts w:hint="default" w:ascii="宋体" w:hAnsi="宋体" w:eastAsia="宋体" w:cs="宋体"/>
          <w:sz w:val="21"/>
          <w:szCs w:val="21"/>
          <w:lang w:val="en-US" w:eastAsia="zh-Hans"/>
        </w:rPr>
        <w:t xml:space="preserve">6</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Hans"/>
        </w:rPr>
        <w:t xml:space="preserve">对于土地整理阶段，常会存在既有建筑利用和改造的情况</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Hans"/>
        </w:rPr>
        <w:t xml:space="preserve">建筑设计</w:t>
      </w:r>
      <w:r>
        <w:rPr>
          <w:rFonts w:hint="eastAsia" w:ascii="宋体" w:hAnsi="宋体" w:eastAsia="宋体" w:cs="宋体"/>
          <w:sz w:val="21"/>
          <w:szCs w:val="21"/>
          <w:lang w:val="en-US" w:eastAsia="zh-CN"/>
        </w:rPr>
        <w:t xml:space="preserve">应能</w:t>
      </w:r>
      <w:r>
        <w:rPr>
          <w:rFonts w:hint="eastAsia" w:ascii="宋体" w:hAnsi="宋体" w:eastAsia="宋体" w:cs="宋体"/>
          <w:sz w:val="21"/>
          <w:szCs w:val="21"/>
          <w:lang w:val="en-US" w:eastAsia="zh-Hans"/>
        </w:rPr>
        <w:t xml:space="preserve">提出切实可行的方案。</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）城市设计</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1.背景及现状分析方面，</w:t>
      </w:r>
      <w:r>
        <w:rPr>
          <w:rFonts w:hint="eastAsia" w:ascii="宋体" w:hAnsi="宋体" w:eastAsia="宋体" w:cs="宋体"/>
          <w:sz w:val="21"/>
          <w:szCs w:val="21"/>
          <w:lang w:val="en-US" w:eastAsia="zh-CN"/>
        </w:rPr>
        <w:t xml:space="preserve">分析</w:t>
      </w:r>
      <w:r>
        <w:rPr>
          <w:rFonts w:hint="eastAsia" w:ascii="宋体" w:hAnsi="宋体" w:eastAsia="宋体" w:cs="宋体"/>
          <w:sz w:val="21"/>
          <w:szCs w:val="21"/>
        </w:rPr>
        <w:t xml:space="preserve">背景，综合分析城市发展现状、阶段特征和发展趋势，基于全面梳理评估，准确把握现状突出问题，找准姑苏区重点区域发展痛点，为品质提升找准方向和突破口。</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2.定位及目标策略方面，根据城市发展阶段和特征，制定片区城市设计及总体定位，提出文化、服务、空间、生态、产业等方面的目标愿景。结合有关国土空间、城市更新、土地整备、工业用地等方面的政策、计划和部署，提出姑苏区土地开发的策略和方案，优化用地功能，推动土地资源效能提升，促进片区统筹和更新提质。</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3.重点城市设计方面，重点从城市空间形态、街道环境景观、公园与绿地、建筑风貌特色等方面入手，制定环境品质提升的思路、策略和指引。</w:t>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）其他</w:t>
      </w:r>
      <w:bookmarkEnd w:id="38"/>
      <w:r/>
      <w:r/>
    </w:p>
    <w:p>
      <w:pPr>
        <w:ind w:firstLine="420"/>
        <w:rPr>
          <w:rFonts w:hint="eastAsia" w:ascii="宋体" w:hAnsi="宋体" w:eastAsia="宋体" w:cs="宋体"/>
          <w:sz w:val="21"/>
          <w:szCs w:val="21"/>
        </w:rPr>
      </w:pPr>
      <w:r>
        <w:rPr>
          <w:rFonts w:hint="eastAsia" w:ascii="宋体" w:hAnsi="宋体" w:eastAsia="宋体" w:cs="宋体"/>
          <w:sz w:val="21"/>
          <w:szCs w:val="21"/>
        </w:rPr>
        <w:t xml:space="preserve">重点关注民生保障、产业发展、公服设施、文旅融合等</w:t>
      </w:r>
      <w:r>
        <w:rPr>
          <w:rFonts w:hint="eastAsia" w:ascii="宋体" w:hAnsi="宋体" w:eastAsia="宋体" w:cs="宋体"/>
          <w:sz w:val="21"/>
          <w:szCs w:val="21"/>
          <w:lang w:val="en-US" w:eastAsia="zh-CN"/>
        </w:rPr>
        <w:t xml:space="preserve">方面，</w:t>
      </w:r>
      <w:r>
        <w:rPr>
          <w:rFonts w:hint="eastAsia" w:ascii="宋体" w:hAnsi="宋体" w:eastAsia="宋体" w:cs="宋体"/>
          <w:sz w:val="21"/>
          <w:szCs w:val="21"/>
        </w:rPr>
        <w:t xml:space="preserve">做好</w:t>
      </w:r>
      <w:r>
        <w:rPr>
          <w:rFonts w:hint="eastAsia" w:ascii="宋体" w:hAnsi="宋体" w:eastAsia="宋体" w:cs="宋体"/>
          <w:sz w:val="21"/>
          <w:szCs w:val="21"/>
          <w:lang w:val="en-US" w:eastAsia="zh-CN"/>
        </w:rPr>
        <w:t xml:space="preserve">拟收储地块及其他地块</w:t>
      </w:r>
      <w:r>
        <w:rPr>
          <w:rFonts w:hint="eastAsia" w:ascii="宋体" w:hAnsi="宋体" w:eastAsia="宋体" w:cs="宋体"/>
          <w:sz w:val="21"/>
          <w:szCs w:val="21"/>
        </w:rPr>
        <w:t xml:space="preserve">的分析、策划、方案</w:t>
      </w:r>
      <w:r>
        <w:rPr>
          <w:rFonts w:hint="eastAsia" w:ascii="宋体" w:hAnsi="宋体" w:eastAsia="宋体" w:cs="宋体"/>
          <w:sz w:val="21"/>
          <w:szCs w:val="21"/>
          <w:lang w:val="en-US" w:eastAsia="zh-CN"/>
        </w:rPr>
        <w:t xml:space="preserve">设计</w:t>
      </w:r>
      <w:r>
        <w:rPr>
          <w:rFonts w:hint="eastAsia" w:ascii="宋体" w:hAnsi="宋体" w:eastAsia="宋体" w:cs="宋体"/>
          <w:sz w:val="21"/>
          <w:szCs w:val="21"/>
        </w:rPr>
        <w:t xml:space="preserve">等工作，并做好所有项目的后续动态跟踪服务。</w:t>
      </w:r>
      <w:r/>
    </w:p>
    <w:p>
      <w:pPr>
        <w:ind w:firstLine="422"/>
        <w:rPr>
          <w:b/>
          <w:sz w:val="21"/>
          <w:szCs w:val="21"/>
        </w:rPr>
      </w:pPr>
      <w:r>
        <w:rPr>
          <w:rFonts w:hint="eastAsia"/>
          <w:b/>
          <w:sz w:val="21"/>
          <w:szCs w:val="21"/>
        </w:rPr>
        <w:t xml:space="preserve">（五）实施计划与进度</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合同签订至2026年12月31日，或结算费用达到项目预算金额，以先到者为准。</w:t>
      </w:r>
      <w:r/>
    </w:p>
    <w:p>
      <w:pPr>
        <w:pStyle w:val="884"/>
        <w:ind w:left="420" w:firstLine="0"/>
        <w:rPr>
          <w:rFonts w:ascii="宋体" w:hAnsi="宋体"/>
          <w:b/>
          <w:szCs w:val="21"/>
          <w:highlight w:val="none"/>
        </w:rPr>
      </w:pPr>
      <w:r>
        <w:rPr>
          <w:rFonts w:hint="eastAsia" w:ascii="宋体" w:hAnsi="宋体"/>
          <w:b/>
          <w:szCs w:val="21"/>
          <w:highlight w:val="none"/>
        </w:rPr>
        <w:t xml:space="preserve">（六）成果要求</w:t>
      </w:r>
      <w:r/>
    </w:p>
    <w:p>
      <w:pPr>
        <w:ind w:firstLine="420"/>
        <w:tabs>
          <w:tab w:val="left" w:pos="753"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项目</w:t>
      </w:r>
      <w:r>
        <w:rPr>
          <w:rFonts w:hint="eastAsia" w:ascii="宋体" w:hAnsi="宋体" w:eastAsia="宋体" w:cs="Times New Roman"/>
          <w:sz w:val="21"/>
          <w:szCs w:val="21"/>
          <w:highlight w:val="none"/>
        </w:rPr>
        <w:t xml:space="preserve">成果必须符合任务书的有关要求和国家有关标准。设计内容必须清晰完整，设计图纸及相应说明应准确、完整地阐述设计意图和内容</w:t>
      </w:r>
      <w:bookmarkStart w:id="39" w:name="_Hlk133570987"/>
      <w:r>
        <w:rPr>
          <w:rFonts w:hint="eastAsia" w:ascii="宋体" w:hAnsi="宋体" w:eastAsia="宋体" w:cs="Times New Roman"/>
          <w:sz w:val="21"/>
          <w:szCs w:val="21"/>
          <w:highlight w:val="none"/>
        </w:rPr>
        <w:t xml:space="preserve">。</w:t>
      </w:r>
      <w:bookmarkEnd w:id="39"/>
      <w:r/>
      <w:r/>
    </w:p>
    <w:p>
      <w:pPr>
        <w:ind w:firstLine="420"/>
        <w:tabs>
          <w:tab w:val="left" w:pos="753"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成果包含纸质文件及相应的电子文件。具体内容为：成果图册3套，图纸包括区位图、前期分析图、总平面</w:t>
      </w:r>
      <w:r>
        <w:rPr>
          <w:rFonts w:hint="eastAsia" w:ascii="宋体" w:hAnsi="宋体" w:eastAsia="宋体" w:cs="Times New Roman"/>
          <w:sz w:val="21"/>
          <w:szCs w:val="21"/>
          <w:highlight w:val="none"/>
          <w:lang w:val="en-US" w:eastAsia="zh-CN"/>
        </w:rPr>
        <w:t xml:space="preserve">方案</w:t>
      </w:r>
      <w:r>
        <w:rPr>
          <w:rFonts w:hint="eastAsia" w:ascii="宋体" w:hAnsi="宋体" w:eastAsia="宋体" w:cs="Times New Roman"/>
          <w:sz w:val="21"/>
          <w:szCs w:val="21"/>
          <w:highlight w:val="none"/>
        </w:rPr>
        <w:t xml:space="preserve">图、功能分析图、设计理念分析图、地下车库</w:t>
      </w:r>
      <w:r>
        <w:rPr>
          <w:rFonts w:hint="eastAsia" w:ascii="宋体" w:hAnsi="宋体" w:eastAsia="宋体" w:cs="Times New Roman"/>
          <w:sz w:val="21"/>
          <w:szCs w:val="21"/>
          <w:highlight w:val="none"/>
          <w:lang w:val="en-US" w:eastAsia="zh-CN"/>
        </w:rPr>
        <w:t xml:space="preserve">方案</w:t>
      </w:r>
      <w:r>
        <w:rPr>
          <w:rFonts w:hint="eastAsia" w:ascii="宋体" w:hAnsi="宋体" w:eastAsia="宋体" w:cs="Times New Roman"/>
          <w:sz w:val="21"/>
          <w:szCs w:val="21"/>
          <w:highlight w:val="none"/>
        </w:rPr>
        <w:t xml:space="preserve">图、交通分析图、</w:t>
      </w:r>
      <w:r>
        <w:rPr>
          <w:rFonts w:hint="eastAsia" w:ascii="宋体" w:hAnsi="宋体" w:eastAsia="宋体" w:cs="Times New Roman"/>
          <w:sz w:val="21"/>
          <w:szCs w:val="21"/>
          <w:highlight w:val="none"/>
          <w:lang w:val="en-US" w:eastAsia="zh-CN"/>
        </w:rPr>
        <w:t xml:space="preserve">体块模型</w:t>
      </w:r>
      <w:r>
        <w:rPr>
          <w:rFonts w:hint="eastAsia" w:ascii="宋体" w:hAnsi="宋体" w:eastAsia="宋体" w:cs="Times New Roman"/>
          <w:sz w:val="21"/>
          <w:szCs w:val="21"/>
          <w:highlight w:val="none"/>
        </w:rPr>
        <w:t xml:space="preserve">图、景观</w:t>
      </w:r>
      <w:r>
        <w:rPr>
          <w:rFonts w:hint="eastAsia" w:ascii="宋体" w:hAnsi="宋体" w:eastAsia="宋体" w:cs="Times New Roman"/>
          <w:sz w:val="21"/>
          <w:szCs w:val="21"/>
          <w:highlight w:val="none"/>
          <w:lang w:val="en-US" w:eastAsia="zh-CN"/>
        </w:rPr>
        <w:t xml:space="preserve">示意</w:t>
      </w:r>
      <w:r>
        <w:rPr>
          <w:rFonts w:hint="eastAsia" w:ascii="宋体" w:hAnsi="宋体" w:eastAsia="宋体" w:cs="Times New Roman"/>
          <w:sz w:val="21"/>
          <w:szCs w:val="21"/>
          <w:highlight w:val="none"/>
        </w:rPr>
        <w:t xml:space="preserve">图、日照分析图、天际线分析图、立面意向图等；PPT文件1套；电子文件1套（含图片、CAD、PPT等）。</w:t>
      </w:r>
      <w:r/>
    </w:p>
    <w:p>
      <w:pPr>
        <w:ind w:firstLine="422"/>
        <w:jc w:val="left"/>
        <w:rPr>
          <w:rFonts w:cs="宋体"/>
          <w:b/>
          <w:bCs/>
          <w:color w:val="000000"/>
          <w:sz w:val="21"/>
          <w:szCs w:val="21"/>
          <w:highlight w:val="none"/>
        </w:rPr>
      </w:pPr>
      <w:r>
        <w:rPr>
          <w:rFonts w:hint="eastAsia" w:cs="宋体"/>
          <w:b/>
          <w:bCs/>
          <w:color w:val="000000"/>
          <w:sz w:val="21"/>
          <w:szCs w:val="21"/>
          <w:highlight w:val="none"/>
        </w:rPr>
        <w:t xml:space="preserve">五、综合说明：</w:t>
      </w:r>
      <w:r/>
    </w:p>
    <w:p>
      <w:pPr>
        <w:ind w:firstLine="420"/>
        <w:tabs>
          <w:tab w:val="left" w:pos="753" w:leader="none"/>
        </w:tabs>
        <w:rPr>
          <w:sz w:val="21"/>
          <w:szCs w:val="21"/>
          <w:highlight w:val="none"/>
        </w:rPr>
      </w:pPr>
      <w:r>
        <w:rPr>
          <w:rFonts w:hint="eastAsia"/>
          <w:sz w:val="21"/>
          <w:szCs w:val="21"/>
          <w:highlight w:val="none"/>
        </w:rPr>
        <w:t xml:space="preserve">1、投标人所提供服务应能够至少达到以上要求，同时在投标文件中提供详细的方案</w:t>
      </w:r>
      <w:r>
        <w:rPr>
          <w:rFonts w:hint="eastAsia"/>
          <w:sz w:val="21"/>
          <w:szCs w:val="21"/>
          <w:highlight w:val="none"/>
          <w:lang w:eastAsia="zh-CN"/>
        </w:rPr>
        <w:t xml:space="preserve">（</w:t>
      </w:r>
      <w:r>
        <w:rPr>
          <w:rFonts w:hint="eastAsia" w:ascii="宋体" w:hAnsi="宋体" w:eastAsia="宋体" w:cs="宋体"/>
          <w:b w:val="0"/>
          <w:bCs w:val="0"/>
          <w:sz w:val="21"/>
          <w:szCs w:val="21"/>
          <w:highlight w:val="none"/>
          <w:lang w:eastAsia="zh-CN"/>
        </w:rPr>
        <w:t xml:space="preserve">包括不限于</w:t>
      </w:r>
      <w:r>
        <w:rPr>
          <w:rFonts w:hint="eastAsia" w:asciiTheme="minorEastAsia" w:hAnsiTheme="minorEastAsia" w:eastAsiaTheme="minorEastAsia"/>
          <w:b w:val="0"/>
          <w:bCs w:val="0"/>
          <w:color w:val="000000"/>
          <w:sz w:val="21"/>
          <w:szCs w:val="21"/>
          <w:highlight w:val="none"/>
        </w:rPr>
        <w:t xml:space="preserve">路径规划设计</w:t>
      </w:r>
      <w:r>
        <w:rPr>
          <w:rFonts w:hint="eastAsia" w:ascii="宋体" w:hAnsi="宋体" w:eastAsia="宋体" w:cs="宋体"/>
          <w:b w:val="0"/>
          <w:bCs w:val="0"/>
          <w:sz w:val="21"/>
          <w:szCs w:val="21"/>
          <w:highlight w:val="none"/>
          <w:lang w:eastAsia="zh-CN"/>
        </w:rPr>
        <w:t xml:space="preserve">、</w:t>
      </w:r>
      <w:r>
        <w:rPr>
          <w:rFonts w:hint="eastAsia" w:asciiTheme="minorEastAsia" w:hAnsiTheme="minorEastAsia" w:eastAsiaTheme="minorEastAsia"/>
          <w:b w:val="0"/>
          <w:bCs w:val="0"/>
          <w:color w:val="000000"/>
          <w:sz w:val="21"/>
          <w:szCs w:val="21"/>
          <w:highlight w:val="none"/>
        </w:rPr>
        <w:t xml:space="preserve">场地分析方法</w:t>
      </w:r>
      <w:r>
        <w:rPr>
          <w:rFonts w:hint="eastAsia" w:ascii="宋体" w:hAnsi="宋体" w:eastAsia="宋体" w:cs="宋体"/>
          <w:b w:val="0"/>
          <w:bCs w:val="0"/>
          <w:sz w:val="21"/>
          <w:szCs w:val="21"/>
          <w:highlight w:val="none"/>
          <w:lang w:eastAsia="zh-CN"/>
        </w:rPr>
        <w:t xml:space="preserve">、</w:t>
      </w:r>
      <w:r>
        <w:rPr>
          <w:rFonts w:hint="eastAsia" w:asciiTheme="minorEastAsia" w:hAnsiTheme="minorEastAsia" w:eastAsiaTheme="minorEastAsia"/>
          <w:b w:val="0"/>
          <w:bCs w:val="0"/>
          <w:color w:val="000000"/>
          <w:sz w:val="21"/>
          <w:szCs w:val="21"/>
          <w:highlight w:val="none"/>
        </w:rPr>
        <w:t xml:space="preserve">进度安排合理性</w:t>
      </w:r>
      <w:r>
        <w:rPr>
          <w:rFonts w:hint="eastAsia" w:ascii="宋体" w:hAnsi="宋体" w:eastAsia="宋体" w:cs="宋体"/>
          <w:b w:val="0"/>
          <w:bCs w:val="0"/>
          <w:sz w:val="21"/>
          <w:szCs w:val="21"/>
          <w:highlight w:val="none"/>
          <w:lang w:eastAsia="zh-CN"/>
        </w:rPr>
        <w:t xml:space="preserve">、</w:t>
      </w:r>
      <w:r>
        <w:rPr>
          <w:rFonts w:asciiTheme="minorEastAsia" w:hAnsiTheme="minorEastAsia" w:eastAsiaTheme="minorEastAsia"/>
          <w:b w:val="0"/>
          <w:bCs w:val="0"/>
          <w:color w:val="000000"/>
          <w:sz w:val="21"/>
          <w:szCs w:val="21"/>
          <w:highlight w:val="none"/>
        </w:rPr>
        <w:t xml:space="preserve">后续服务支持</w:t>
      </w:r>
      <w:r>
        <w:rPr>
          <w:rFonts w:hint="eastAsia" w:ascii="宋体" w:hAnsi="宋体" w:eastAsia="宋体" w:cs="宋体"/>
          <w:b w:val="0"/>
          <w:bCs w:val="0"/>
          <w:sz w:val="21"/>
          <w:szCs w:val="21"/>
          <w:highlight w:val="none"/>
          <w:lang w:eastAsia="zh-CN"/>
        </w:rPr>
        <w:t xml:space="preserve">、</w:t>
      </w:r>
      <w:r>
        <w:rPr>
          <w:rFonts w:hint="eastAsia" w:cs="宋体" w:asciiTheme="minorEastAsia" w:hAnsiTheme="minorEastAsia" w:eastAsiaTheme="minorEastAsia"/>
          <w:b w:val="0"/>
          <w:bCs w:val="0"/>
          <w:color w:val="000000"/>
          <w:sz w:val="21"/>
          <w:szCs w:val="21"/>
          <w:highlight w:val="none"/>
        </w:rPr>
        <w:t xml:space="preserve">合理化建议</w:t>
      </w:r>
      <w:r>
        <w:rPr>
          <w:rFonts w:hint="eastAsia" w:ascii="宋体" w:hAnsi="宋体" w:eastAsia="宋体" w:cs="宋体"/>
          <w:b w:val="0"/>
          <w:bCs w:val="0"/>
          <w:sz w:val="21"/>
          <w:szCs w:val="21"/>
          <w:highlight w:val="none"/>
        </w:rPr>
        <w:t xml:space="preserve">等</w:t>
      </w:r>
      <w:r>
        <w:rPr>
          <w:rFonts w:hint="eastAsia"/>
          <w:sz w:val="21"/>
          <w:szCs w:val="21"/>
          <w:highlight w:val="none"/>
          <w:lang w:eastAsia="zh-CN"/>
        </w:rPr>
        <w:t xml:space="preserve">）</w:t>
      </w:r>
      <w:r>
        <w:rPr>
          <w:rFonts w:hint="eastAsia"/>
          <w:sz w:val="21"/>
          <w:szCs w:val="21"/>
          <w:highlight w:val="none"/>
        </w:rPr>
        <w:t xml:space="preserve">。</w:t>
      </w:r>
      <w:r/>
    </w:p>
    <w:p>
      <w:pPr>
        <w:ind w:firstLine="420"/>
        <w:rPr>
          <w:sz w:val="21"/>
          <w:szCs w:val="21"/>
        </w:rPr>
      </w:pPr>
      <w:r>
        <w:rPr>
          <w:rFonts w:hint="eastAsia"/>
          <w:sz w:val="21"/>
          <w:szCs w:val="21"/>
        </w:rPr>
        <w:t xml:space="preserve">2、投标人必须承诺采购文件中提出的全部要求，如果其中某些条款不响应时，应在文件中逐条列出，未列出的视同响应。</w:t>
      </w:r>
      <w:r/>
    </w:p>
    <w:p>
      <w:pPr>
        <w:ind w:right="18" w:firstLine="420"/>
        <w:jc w:val="left"/>
        <w:tabs>
          <w:tab w:val="left" w:pos="720" w:leader="none"/>
        </w:tabs>
        <w:rPr>
          <w:sz w:val="21"/>
          <w:szCs w:val="21"/>
        </w:rPr>
      </w:pPr>
      <w:r>
        <w:rPr>
          <w:rFonts w:hint="eastAsia"/>
          <w:sz w:val="21"/>
          <w:szCs w:val="21"/>
        </w:rPr>
        <w:t xml:space="preserve">3、投标优惠率一次性报定，</w:t>
      </w:r>
      <w:r>
        <w:rPr>
          <w:rFonts w:hint="eastAsia"/>
          <w:sz w:val="21"/>
          <w:szCs w:val="21"/>
          <w:lang w:val="zh-CN"/>
        </w:rPr>
        <w:t xml:space="preserve">在合同实施期间不因市场变化因素而变动</w:t>
      </w:r>
      <w:r>
        <w:rPr>
          <w:rFonts w:hint="eastAsia"/>
          <w:sz w:val="21"/>
          <w:szCs w:val="21"/>
        </w:rPr>
        <w:t xml:space="preserve">，</w:t>
      </w:r>
      <w:r>
        <w:rPr>
          <w:rFonts w:hint="eastAsia" w:cs="宋体"/>
          <w:color w:val="000000"/>
          <w:sz w:val="21"/>
          <w:szCs w:val="21"/>
        </w:rPr>
        <w:t xml:space="preserve">包括本次项目的所有服务内容</w:t>
      </w:r>
      <w:r>
        <w:rPr>
          <w:rFonts w:hint="eastAsia"/>
          <w:sz w:val="21"/>
          <w:szCs w:val="21"/>
        </w:rPr>
        <w:t xml:space="preserve">报价包含完成所有服务内容所需的人工费、材料费、工具及设备使用费、管理费、利润、规费、税金、风险费以及在从事该服务过程中发生的一切费用。</w:t>
      </w:r>
      <w:r/>
    </w:p>
    <w:p>
      <w:pPr>
        <w:ind w:right="18" w:firstLine="420"/>
        <w:jc w:val="left"/>
        <w:tabs>
          <w:tab w:val="left" w:pos="720" w:leader="none"/>
        </w:tabs>
        <w:rPr>
          <w:sz w:val="21"/>
          <w:szCs w:val="21"/>
        </w:rPr>
      </w:pPr>
      <w:r>
        <w:rPr>
          <w:rFonts w:hint="eastAsia"/>
          <w:sz w:val="21"/>
          <w:szCs w:val="21"/>
        </w:rPr>
        <w:t xml:space="preserve">4、知识产权：</w:t>
      </w:r>
      <w:r/>
    </w:p>
    <w:p>
      <w:pPr>
        <w:ind w:right="18" w:firstLine="420"/>
        <w:jc w:val="left"/>
        <w:tabs>
          <w:tab w:val="left" w:pos="720" w:leader="none"/>
        </w:tabs>
        <w:rPr>
          <w:sz w:val="21"/>
          <w:szCs w:val="21"/>
        </w:rPr>
      </w:pPr>
      <w:r>
        <w:rPr>
          <w:rFonts w:hint="eastAsia"/>
          <w:sz w:val="21"/>
          <w:szCs w:val="21"/>
        </w:rPr>
        <w:t xml:space="preserve">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420"/>
        <w:rPr>
          <w:sz w:val="21"/>
          <w:szCs w:val="21"/>
        </w:rPr>
      </w:pPr>
      <w:r>
        <w:rPr>
          <w:rFonts w:hint="eastAsia"/>
          <w:sz w:val="21"/>
          <w:szCs w:val="21"/>
        </w:rPr>
        <w:t xml:space="preserve">5、验收标准：根据采购文件中的要求由采购方验收通过。</w:t>
      </w:r>
      <w:r/>
    </w:p>
    <w:p>
      <w:pPr>
        <w:ind w:firstLine="420"/>
        <w:tabs>
          <w:tab w:val="left" w:pos="753" w:leader="none"/>
        </w:tabs>
        <w:rPr>
          <w:sz w:val="21"/>
          <w:szCs w:val="21"/>
        </w:rPr>
      </w:pPr>
      <w:r>
        <w:rPr>
          <w:rFonts w:hint="eastAsia"/>
          <w:sz w:val="21"/>
          <w:szCs w:val="21"/>
        </w:rPr>
        <w:t xml:space="preserve">6、付款方式：见合同主要条款。</w:t>
      </w:r>
      <w:r/>
    </w:p>
    <w:p>
      <w:pPr>
        <w:rPr>
          <w:rFonts w:cs="宋体"/>
          <w:sz w:val="21"/>
          <w:szCs w:val="21"/>
        </w:rPr>
      </w:pPr>
      <w:r>
        <w:rPr>
          <w:rFonts w:hint="eastAsia" w:cs="宋体"/>
          <w:b/>
          <w:bCs/>
          <w:sz w:val="21"/>
          <w:szCs w:val="21"/>
        </w:rPr>
        <w:t xml:space="preserve">六</w:t>
      </w:r>
      <w:r>
        <w:rPr>
          <w:rFonts w:cs="宋体"/>
          <w:b/>
          <w:bCs/>
          <w:sz w:val="21"/>
          <w:szCs w:val="21"/>
        </w:rPr>
        <w:t xml:space="preserve">、政府采购政策</w:t>
      </w:r>
      <w:r/>
    </w:p>
    <w:p>
      <w:pPr>
        <w:ind w:firstLine="373"/>
        <w:rPr>
          <w:rFonts w:cs="仿宋_GB2312"/>
          <w:b/>
          <w:color w:val="000000"/>
          <w:sz w:val="21"/>
          <w:szCs w:val="21"/>
        </w:rPr>
      </w:pPr>
      <w:r>
        <w:rPr>
          <w:rFonts w:cs="仿宋_GB2312"/>
          <w:b/>
          <w:color w:val="000000"/>
          <w:sz w:val="21"/>
          <w:szCs w:val="21"/>
        </w:rPr>
        <w:t xml:space="preserve">1</w:t>
      </w:r>
      <w:r>
        <w:rPr>
          <w:rFonts w:hint="eastAsia" w:cs="仿宋_GB2312"/>
          <w:b/>
          <w:color w:val="000000"/>
          <w:sz w:val="21"/>
          <w:szCs w:val="21"/>
        </w:rPr>
        <w:t xml:space="preserve">、信用记录：</w:t>
      </w:r>
      <w:r/>
    </w:p>
    <w:p>
      <w:pPr>
        <w:ind w:firstLine="411"/>
        <w:rPr>
          <w:sz w:val="21"/>
          <w:szCs w:val="21"/>
        </w:rPr>
      </w:pPr>
      <w:r>
        <w:rPr>
          <w:rFonts w:hint="eastAsia"/>
          <w:sz w:val="21"/>
          <w:szCs w:val="21"/>
        </w:rPr>
        <w:t xml:space="preserve">根据政府采购法及相关法规，以及苏州市财政局《关于印发苏州市市级政府采购信用记录查询和使用工作试行办法的通知》（苏财购〔2017〕11号）文件及层转《财政部关于〈中华人民共和国政府采购法实施条例〉第十九条第一款“较大数额罚款”具体适用问题的意见》的通知苏财购〔2022〕4号的规定，我们将依法对供应商进行信用查询，凡经评审小组确认不符合政府采购相关法律法规规定的，将拒绝其参与政府采购活动。</w:t>
      </w:r>
      <w:r/>
    </w:p>
    <w:p>
      <w:pPr>
        <w:ind w:firstLine="411"/>
        <w:rPr>
          <w:sz w:val="21"/>
          <w:szCs w:val="21"/>
        </w:rPr>
      </w:pPr>
      <w:r>
        <w:rPr>
          <w:rFonts w:hint="eastAsia"/>
          <w:sz w:val="21"/>
          <w:szCs w:val="21"/>
        </w:rPr>
        <w:t xml:space="preserve">（1）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11"/>
        <w:rPr>
          <w:sz w:val="21"/>
          <w:szCs w:val="21"/>
        </w:rPr>
      </w:pPr>
      <w:r>
        <w:rPr>
          <w:rFonts w:hint="eastAsia"/>
          <w:sz w:val="21"/>
          <w:szCs w:val="21"/>
        </w:rPr>
        <w:t xml:space="preserve">（一）政府采购严重违法记录，即供应商被全国各级财政部门列入“政府采购严重违法失信行为记录名单”，且在处罚有效期内的。</w:t>
      </w:r>
      <w:r/>
    </w:p>
    <w:p>
      <w:pPr>
        <w:ind w:firstLine="411"/>
        <w:rPr>
          <w:sz w:val="21"/>
          <w:szCs w:val="21"/>
        </w:rPr>
      </w:pPr>
      <w:r>
        <w:rPr>
          <w:rFonts w:hint="eastAsia"/>
          <w:sz w:val="21"/>
          <w:szCs w:val="21"/>
        </w:rPr>
        <w:t xml:space="preserve">（二）财政部门与法院、工商、税务等部门联合惩戒的失信信息，包括：</w:t>
      </w:r>
      <w:r/>
    </w:p>
    <w:p>
      <w:pPr>
        <w:ind w:firstLine="411"/>
        <w:rPr>
          <w:sz w:val="21"/>
          <w:szCs w:val="21"/>
        </w:rPr>
      </w:pPr>
      <w:r>
        <w:rPr>
          <w:rFonts w:hint="eastAsia"/>
          <w:sz w:val="21"/>
          <w:szCs w:val="21"/>
        </w:rPr>
        <w:t xml:space="preserve">被列入失信被执行人名单；</w:t>
      </w:r>
      <w:r/>
    </w:p>
    <w:p>
      <w:pPr>
        <w:ind w:firstLine="411"/>
        <w:rPr>
          <w:sz w:val="21"/>
          <w:szCs w:val="21"/>
        </w:rPr>
      </w:pPr>
      <w:r>
        <w:rPr>
          <w:rFonts w:hint="eastAsia"/>
          <w:sz w:val="21"/>
          <w:szCs w:val="21"/>
        </w:rPr>
        <w:t xml:space="preserve">被列入重大税收违法案件当事人名单；</w:t>
      </w:r>
      <w:r/>
    </w:p>
    <w:p>
      <w:pPr>
        <w:ind w:firstLine="411"/>
        <w:rPr>
          <w:sz w:val="21"/>
          <w:szCs w:val="21"/>
        </w:rPr>
      </w:pPr>
      <w:r>
        <w:rPr>
          <w:rFonts w:hint="eastAsia"/>
          <w:sz w:val="21"/>
          <w:szCs w:val="21"/>
        </w:rPr>
        <w:t xml:space="preserve">企业经营异常名录中被责令停产停业、暂扣或者吊销许可证或者执照，或者对经营活动中的违法行为处以200万元以上（法律、行政法规以及国务院有关部门明确规定相关领域 “较大数额罚款 ”标准高于200万元的，从其规定）数额罚款的信用记录。处罚生效日至递交（响应）文件日未满三年的。</w:t>
      </w:r>
      <w:r/>
    </w:p>
    <w:p>
      <w:pPr>
        <w:pStyle w:val="879"/>
        <w:ind w:left="480" w:firstLine="0"/>
        <w:rPr>
          <w:rFonts w:cs="宋体" w:asciiTheme="minorEastAsia" w:hAnsiTheme="minorEastAsia" w:eastAsiaTheme="minorEastAsia"/>
          <w:sz w:val="21"/>
          <w:szCs w:val="21"/>
        </w:rPr>
      </w:pPr>
      <w:r>
        <w:rPr>
          <w:rFonts w:hint="eastAsia"/>
          <w:sz w:val="21"/>
          <w:szCs w:val="21"/>
        </w:rPr>
        <w:t xml:space="preserve">（2）查询渠道：</w:t>
      </w:r>
      <w:bookmarkStart w:id="40" w:name="_Hlk193202799"/>
      <w:r>
        <w:rPr>
          <w:rFonts w:hint="eastAsia" w:cs="宋体" w:asciiTheme="minorEastAsia" w:hAnsiTheme="minorEastAsia" w:eastAsiaTheme="minorEastAsia"/>
          <w:sz w:val="21"/>
          <w:szCs w:val="21"/>
        </w:rPr>
        <w:t xml:space="preserve">采购代理机构会在接收投标文件截止时间后，登录</w:t>
      </w:r>
      <w:r>
        <w:rPr>
          <w:rFonts w:cs="宋体" w:asciiTheme="minorEastAsia" w:hAnsiTheme="minorEastAsia" w:eastAsiaTheme="minorEastAsia"/>
          <w:sz w:val="21"/>
          <w:szCs w:val="21"/>
        </w:rPr>
        <w:t xml:space="preserve">信用中国</w:t>
      </w:r>
      <w:r>
        <w:rPr>
          <w:rFonts w:hint="eastAsia" w:cs="宋体" w:asciiTheme="minorEastAsia" w:hAnsiTheme="minorEastAsia" w:eastAsiaTheme="minorEastAsia"/>
          <w:sz w:val="21"/>
          <w:szCs w:val="21"/>
        </w:rPr>
        <w:t xml:space="preserve">网站</w:t>
      </w:r>
      <w:r/>
    </w:p>
    <w:p>
      <w:pPr>
        <w:pStyle w:val="879"/>
        <w:ind w:firstLine="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（www.creditchina.gov.cn）</w:t>
      </w:r>
      <w:r>
        <w:rPr>
          <w:rFonts w:hint="eastAsia" w:cs="宋体" w:asciiTheme="minorEastAsia" w:hAnsiTheme="minorEastAsia" w:eastAsiaTheme="minorEastAsia"/>
          <w:sz w:val="21"/>
          <w:szCs w:val="21"/>
        </w:rPr>
        <w:t xml:space="preserve">和中国政府采购网（</w:t>
      </w:r>
      <w:r>
        <w:rPr>
          <w:rFonts w:cs="宋体" w:asciiTheme="minorEastAsia" w:hAnsiTheme="minorEastAsia" w:eastAsiaTheme="minorEastAsia"/>
          <w:sz w:val="21"/>
          <w:szCs w:val="21"/>
        </w:rPr>
        <w:t xml:space="preserve">www.ccgp.gov.cn/</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查询供应商的信用记录，并将查询结果递交</w:t>
      </w:r>
      <w:r>
        <w:rPr>
          <w:rFonts w:hint="eastAsia" w:cs="宋体" w:asciiTheme="minorEastAsia" w:hAnsiTheme="minorEastAsia" w:eastAsiaTheme="minorEastAsia"/>
          <w:sz w:val="21"/>
          <w:szCs w:val="21"/>
        </w:rPr>
        <w:t xml:space="preserve">评标委员会</w:t>
      </w:r>
      <w:r>
        <w:rPr>
          <w:rFonts w:hint="eastAsia"/>
          <w:sz w:val="21"/>
          <w:szCs w:val="21"/>
        </w:rPr>
        <w:t xml:space="preserve">。</w:t>
      </w:r>
      <w:bookmarkEnd w:id="40"/>
      <w:r/>
      <w:r/>
    </w:p>
    <w:p>
      <w:pPr>
        <w:ind w:firstLine="411"/>
        <w:rPr>
          <w:sz w:val="21"/>
          <w:szCs w:val="21"/>
        </w:rPr>
      </w:pPr>
      <w:r>
        <w:rPr>
          <w:rFonts w:hint="eastAsia"/>
          <w:sz w:val="21"/>
          <w:szCs w:val="21"/>
        </w:rPr>
        <w:t xml:space="preserve">（3）查询截止时点：在投标（响应）截止时间之后，对供应商信用记录的查询。</w:t>
      </w:r>
      <w:r/>
    </w:p>
    <w:p>
      <w:pPr>
        <w:ind w:firstLine="411"/>
        <w:rPr>
          <w:sz w:val="21"/>
          <w:szCs w:val="21"/>
        </w:rPr>
      </w:pPr>
      <w:r>
        <w:rPr>
          <w:rFonts w:hint="eastAsia"/>
          <w:sz w:val="21"/>
          <w:szCs w:val="21"/>
        </w:rPr>
        <w:t xml:space="preserve">（4）证据留存具体方式：在评标过程中，在线实时获取并生成各投标供应商的信用情况，对于失信投标供应商将展现其处罚行为信息，采购人（代理机构）、评审专家等即可根据获取信息进行评审。</w:t>
      </w:r>
      <w:r/>
    </w:p>
    <w:p>
      <w:pPr>
        <w:ind w:firstLine="422"/>
        <w:rPr>
          <w:b/>
          <w:sz w:val="21"/>
          <w:szCs w:val="21"/>
        </w:rPr>
      </w:pPr>
      <w:r>
        <w:rPr>
          <w:b/>
          <w:sz w:val="21"/>
          <w:szCs w:val="21"/>
        </w:rPr>
        <w:t xml:space="preserve">2</w:t>
      </w:r>
      <w:r>
        <w:rPr>
          <w:rFonts w:hint="eastAsia"/>
          <w:b/>
          <w:sz w:val="21"/>
          <w:szCs w:val="21"/>
        </w:rPr>
        <w:t xml:space="preserve">、本项目非专门面向中小企业采购，评审价格调整的情形及评审价格调整办法：</w:t>
      </w:r>
      <w:r/>
    </w:p>
    <w:p>
      <w:pPr>
        <w:ind w:firstLine="420"/>
        <w:jc w:val="left"/>
        <w:rPr>
          <w:sz w:val="21"/>
          <w:szCs w:val="21"/>
        </w:rPr>
      </w:pPr>
      <w:r>
        <w:rPr>
          <w:rFonts w:hint="eastAsia"/>
          <w:sz w:val="21"/>
          <w:szCs w:val="21"/>
        </w:rPr>
        <w:t xml:space="preserve">2</w:t>
      </w:r>
      <w:r>
        <w:rPr>
          <w:sz w:val="21"/>
          <w:szCs w:val="21"/>
        </w:rPr>
        <w:t xml:space="preserve">.1</w:t>
      </w:r>
      <w:r>
        <w:rPr>
          <w:rFonts w:hint="eastAsia"/>
          <w:sz w:val="21"/>
          <w:szCs w:val="21"/>
        </w:rPr>
        <w:t xml:space="preserve">根据《政府采购促进中小企业发展暂行办法》财库〔2020〕46号、《关于促进残疾人就业政府采购政策的通知》（财库〔2017〕141号）、《关于政府采购支持监狱企业发展有关问题的通知》（财库〔2014〕68号）、《苏州市政府采购促进中小企业发展实施意见》（苏财购〔</w:t>
      </w:r>
      <w:r>
        <w:rPr>
          <w:sz w:val="21"/>
          <w:szCs w:val="21"/>
        </w:rPr>
        <w:t xml:space="preserve">2022</w:t>
      </w:r>
      <w:r>
        <w:rPr>
          <w:rFonts w:hint="eastAsia"/>
          <w:sz w:val="21"/>
          <w:szCs w:val="21"/>
        </w:rPr>
        <w:t xml:space="preserve">〕</w:t>
      </w:r>
      <w:r>
        <w:rPr>
          <w:sz w:val="21"/>
          <w:szCs w:val="21"/>
        </w:rPr>
        <w:t xml:space="preserve">16 </w:t>
      </w:r>
      <w:r>
        <w:rPr>
          <w:rFonts w:hint="eastAsia"/>
          <w:sz w:val="21"/>
          <w:szCs w:val="21"/>
        </w:rPr>
        <w:t xml:space="preserve">号）等文件的精神，对属于小微企业、监狱企业、残疾人企业给予价格评审优惠政策，即给予小微企业、监狱企业、残疾人企业</w:t>
      </w:r>
      <w:r>
        <w:rPr>
          <w:rFonts w:hint="eastAsia"/>
          <w:sz w:val="21"/>
          <w:szCs w:val="21"/>
          <w:u w:val="single"/>
        </w:rPr>
        <w:t xml:space="preserve"> </w:t>
      </w:r>
      <w:r>
        <w:rPr>
          <w:sz w:val="21"/>
          <w:szCs w:val="21"/>
          <w:u w:val="single"/>
        </w:rPr>
        <w:t xml:space="preserve">20</w:t>
      </w:r>
      <w:r>
        <w:rPr>
          <w:rFonts w:hint="eastAsia"/>
          <w:sz w:val="21"/>
          <w:szCs w:val="21"/>
          <w:u w:val="single"/>
        </w:rPr>
        <w:t xml:space="preserve"> </w:t>
      </w:r>
      <w:r>
        <w:rPr>
          <w:rFonts w:hint="eastAsia"/>
          <w:sz w:val="21"/>
          <w:szCs w:val="21"/>
        </w:rPr>
        <w:t xml:space="preserve">%的价格扣除，该企业以扣除后的价格参与评审。如扣除后的价格为最低价的，则作为评审基准价，若最后中标，中标价格则以实际投标优惠率后的投标单价为准。</w:t>
      </w:r>
      <w:r/>
    </w:p>
    <w:p>
      <w:pPr>
        <w:ind w:right="-154" w:firstLine="420"/>
        <w:rPr>
          <w:sz w:val="21"/>
          <w:szCs w:val="21"/>
          <w:highlight w:val="none"/>
        </w:rPr>
      </w:pPr>
      <w:r>
        <w:rPr>
          <w:rFonts w:hint="eastAsia"/>
          <w:sz w:val="21"/>
          <w:szCs w:val="21"/>
          <w:highlight w:val="none"/>
        </w:rPr>
        <w:t xml:space="preserve">如采用联合体投标的，联合体各方均为小微企业的，联合体视同小微企业。</w:t>
      </w:r>
      <w:r/>
    </w:p>
    <w:p>
      <w:pPr>
        <w:ind w:right="-154" w:firstLine="420"/>
        <w:rPr>
          <w:sz w:val="21"/>
          <w:szCs w:val="21"/>
        </w:rPr>
      </w:pPr>
      <w:r>
        <w:rPr>
          <w:sz w:val="21"/>
          <w:szCs w:val="21"/>
        </w:rPr>
        <w:t xml:space="preserve">享受扶持政策获得政府采购合同的，小微企业不得将合同分包给大中型企业，中型企业不得将合同分包给大型企业；残疾人企业和监狱企业属于小型、微型企业的，不重复享受政策。</w:t>
      </w:r>
      <w:r/>
    </w:p>
    <w:p>
      <w:pPr>
        <w:ind w:right="-154" w:firstLine="420"/>
        <w:rPr>
          <w:sz w:val="21"/>
          <w:szCs w:val="21"/>
        </w:rPr>
      </w:pPr>
      <w:r>
        <w:rPr>
          <w:rFonts w:hint="eastAsia"/>
          <w:sz w:val="21"/>
          <w:szCs w:val="21"/>
        </w:rPr>
        <w:t xml:space="preserve">小微企业在投标文件中必须提供投标人签署《中小企业声明函》, 如投标人提供虚假材料，依照《政府采购法》第七十七条第一款的规定追究法律责任。</w:t>
      </w:r>
      <w:r/>
    </w:p>
    <w:p>
      <w:pPr>
        <w:ind w:firstLine="420"/>
        <w:rPr>
          <w:sz w:val="21"/>
          <w:szCs w:val="21"/>
        </w:rPr>
      </w:pPr>
      <w:r>
        <w:rPr>
          <w:sz w:val="21"/>
          <w:szCs w:val="21"/>
        </w:rPr>
        <w:t xml:space="preserve">2.2</w:t>
      </w:r>
      <w:r>
        <w:rPr>
          <w:rFonts w:hint="eastAsia"/>
          <w:sz w:val="21"/>
          <w:szCs w:val="21"/>
        </w:rPr>
        <w:t xml:space="preserve">关于政府采购促进残疾人就业政策的评审</w:t>
      </w:r>
      <w:r/>
    </w:p>
    <w:p>
      <w:pPr>
        <w:ind w:firstLine="420"/>
        <w:rPr>
          <w:sz w:val="21"/>
          <w:szCs w:val="21"/>
        </w:rPr>
      </w:pPr>
      <w:r>
        <w:rPr>
          <w:rFonts w:hint="eastAsia"/>
          <w:sz w:val="21"/>
          <w:szCs w:val="21"/>
        </w:rPr>
        <w:t xml:space="preserve">（1）在政府采购活动中，残疾人福利性单位视同小型、微型企业，享受评审中价格扣除等促进中小企业发展的政府采购政策。</w:t>
      </w:r>
      <w:r/>
    </w:p>
    <w:p>
      <w:pPr>
        <w:ind w:firstLine="420"/>
        <w:rPr>
          <w:sz w:val="21"/>
          <w:szCs w:val="21"/>
        </w:rPr>
      </w:pPr>
      <w:r>
        <w:rPr>
          <w:rFonts w:hint="eastAsia"/>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rPr>
          <w:sz w:val="21"/>
          <w:szCs w:val="21"/>
        </w:rPr>
      </w:pPr>
      <w:r>
        <w:rPr>
          <w:sz w:val="21"/>
          <w:szCs w:val="21"/>
        </w:rPr>
        <w:t xml:space="preserve">2.3</w:t>
      </w:r>
      <w:r>
        <w:rPr>
          <w:rFonts w:hint="eastAsia"/>
          <w:sz w:val="21"/>
          <w:szCs w:val="21"/>
        </w:rPr>
        <w:t xml:space="preserve">关于政府采购支持监狱企业发展政策的评审</w:t>
      </w:r>
      <w:r/>
    </w:p>
    <w:p>
      <w:pPr>
        <w:ind w:firstLine="420"/>
        <w:rPr>
          <w:sz w:val="21"/>
          <w:szCs w:val="21"/>
        </w:rPr>
      </w:pPr>
      <w:r>
        <w:rPr>
          <w:rFonts w:hint="eastAsia"/>
          <w:sz w:val="21"/>
          <w:szCs w:val="21"/>
        </w:rPr>
        <w:t xml:space="preserve">（1）在政府采购活动中，监狱企业视同小型、微型企业，享受评审中价格扣除等政府采购促进中小企业发展的政府采购政策。</w:t>
      </w:r>
      <w:r/>
    </w:p>
    <w:p>
      <w:pPr>
        <w:ind w:firstLine="420"/>
        <w:rPr>
          <w:rFonts w:cs="宋体"/>
          <w:color w:val="000000"/>
          <w:sz w:val="21"/>
          <w:szCs w:val="21"/>
        </w:rPr>
      </w:pPr>
      <w:r>
        <w:rPr>
          <w:rFonts w:hint="eastAsia"/>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80"/>
        <w:ind w:firstLine="480"/>
        <w:spacing w:line="360" w:lineRule="auto"/>
        <w:rPr>
          <w:rFonts w:ascii="Times New Roman"/>
          <w:sz w:val="24"/>
          <w:szCs w:val="24"/>
        </w:rPr>
      </w:pPr>
      <w:r>
        <w:rPr>
          <w:rFonts w:ascii="Times New Roman"/>
          <w:sz w:val="24"/>
          <w:szCs w:val="24"/>
        </w:rPr>
      </w:r>
      <w:r/>
    </w:p>
    <w:p>
      <w:pPr>
        <w:pStyle w:val="880"/>
        <w:spacing w:line="360" w:lineRule="auto"/>
      </w:pPr>
      <w:r/>
      <w:r/>
    </w:p>
    <w:p>
      <w:pPr>
        <w:pStyle w:val="880"/>
      </w:pPr>
      <w:r/>
      <w:r/>
    </w:p>
    <w:p>
      <w:pPr>
        <w:jc w:val="center"/>
        <w:rPr>
          <w:b/>
          <w:bCs/>
          <w:sz w:val="30"/>
          <w:szCs w:val="30"/>
        </w:rPr>
      </w:pPr>
      <w:r>
        <w:rPr>
          <w:sz w:val="21"/>
          <w:szCs w:val="21"/>
        </w:rPr>
        <w:br w:type="page" w:clear="all"/>
      </w:r>
      <w:r>
        <w:rPr>
          <w:rFonts w:hint="eastAsia"/>
          <w:b/>
          <w:bCs/>
          <w:sz w:val="30"/>
          <w:szCs w:val="30"/>
        </w:rPr>
        <w:t xml:space="preserve">第五章 合同主要条款</w:t>
      </w:r>
      <w:r/>
    </w:p>
    <w:p>
      <w:pPr>
        <w:jc w:val="center"/>
        <w:rPr>
          <w:b/>
          <w:sz w:val="21"/>
          <w:szCs w:val="21"/>
        </w:rPr>
      </w:pPr>
      <w:r>
        <w:rPr>
          <w:b/>
          <w:sz w:val="21"/>
          <w:szCs w:val="21"/>
        </w:rPr>
      </w:r>
      <w:r/>
    </w:p>
    <w:p>
      <w:pPr>
        <w:ind w:right="-65" w:firstLine="420"/>
        <w:keepLines w:val="0"/>
        <w:keepNext w:val="0"/>
        <w:pageBreakBefore w:val="0"/>
        <w:spacing w:line="400" w:lineRule="atLeast"/>
        <w:widowControl w:val="off"/>
        <w:rPr>
          <w:color w:val="000000"/>
          <w:sz w:val="21"/>
          <w:szCs w:val="21"/>
        </w:rPr>
      </w:pPr>
      <w:r>
        <w:rPr>
          <w:color w:val="000000"/>
          <w:sz w:val="21"/>
          <w:szCs w:val="21"/>
        </w:rPr>
        <w:t xml:space="preserve">甲方（采购方）：</w:t>
      </w:r>
      <w:r>
        <w:rPr>
          <w:color w:val="000000"/>
          <w:sz w:val="21"/>
          <w:szCs w:val="21"/>
          <w:u w:val="single"/>
        </w:rPr>
        <w:t xml:space="preserve">　　　　　　　　　</w:t>
      </w:r>
      <w:r>
        <w:rPr>
          <w:color w:val="000000"/>
          <w:sz w:val="21"/>
          <w:szCs w:val="21"/>
        </w:rPr>
        <w:t xml:space="preserve">（以下简称甲方）</w:t>
      </w:r>
      <w:r/>
    </w:p>
    <w:p>
      <w:pPr>
        <w:ind w:firstLine="420"/>
        <w:keepLines w:val="0"/>
        <w:keepNext w:val="0"/>
        <w:pageBreakBefore w:val="0"/>
        <w:spacing w:line="400" w:lineRule="atLeast"/>
        <w:widowControl w:val="off"/>
        <w:rPr>
          <w:color w:val="000000"/>
          <w:sz w:val="21"/>
          <w:szCs w:val="21"/>
        </w:rPr>
      </w:pPr>
      <w:r>
        <w:rPr>
          <w:color w:val="000000"/>
          <w:sz w:val="21"/>
          <w:szCs w:val="21"/>
        </w:rPr>
        <w:t xml:space="preserve">乙方（服务方）：</w:t>
      </w:r>
      <w:r>
        <w:rPr>
          <w:color w:val="000000"/>
          <w:sz w:val="21"/>
          <w:szCs w:val="21"/>
          <w:u w:val="single"/>
        </w:rPr>
        <w:t xml:space="preserve">　　　　　　　　　</w:t>
      </w:r>
      <w:r>
        <w:rPr>
          <w:color w:val="000000"/>
          <w:sz w:val="21"/>
          <w:szCs w:val="21"/>
        </w:rPr>
        <w:t xml:space="preserve">（以下简称乙方）</w:t>
      </w:r>
      <w:r/>
    </w:p>
    <w:p>
      <w:pPr>
        <w:ind w:firstLine="420"/>
        <w:keepLines w:val="0"/>
        <w:keepNext w:val="0"/>
        <w:pageBreakBefore w:val="0"/>
        <w:spacing w:line="400" w:lineRule="atLeast"/>
        <w:widowControl w:val="off"/>
        <w:rPr>
          <w:color w:val="000000"/>
          <w:sz w:val="21"/>
          <w:szCs w:val="21"/>
        </w:rPr>
      </w:pPr>
      <w:r>
        <w:rPr>
          <w:color w:val="000000"/>
          <w:sz w:val="21"/>
          <w:szCs w:val="21"/>
        </w:rPr>
        <w:t xml:space="preserve">根据</w:t>
      </w:r>
      <w:r>
        <w:rPr>
          <w:rFonts w:hint="eastAsia"/>
          <w:color w:val="000000"/>
          <w:sz w:val="21"/>
          <w:szCs w:val="21"/>
          <w:lang w:eastAsia="zh-CN"/>
        </w:rPr>
        <w:t xml:space="preserve">苏州市恒信建设监理咨询有限公司</w:t>
      </w:r>
      <w:r>
        <w:rPr>
          <w:color w:val="000000"/>
          <w:sz w:val="21"/>
          <w:szCs w:val="21"/>
        </w:rPr>
        <w:t xml:space="preserve">项目编号</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 xml:space="preserve">采购</w:t>
      </w:r>
      <w:r>
        <w:rPr>
          <w:color w:val="000000"/>
          <w:sz w:val="21"/>
          <w:szCs w:val="21"/>
        </w:rPr>
        <w:t xml:space="preserve">文件及</w:t>
      </w:r>
      <w:r>
        <w:rPr>
          <w:rFonts w:hint="eastAsia"/>
          <w:color w:val="000000"/>
          <w:sz w:val="21"/>
          <w:szCs w:val="21"/>
        </w:rPr>
        <w:t xml:space="preserve">乙方</w:t>
      </w:r>
      <w:r>
        <w:rPr>
          <w:color w:val="000000"/>
          <w:sz w:val="21"/>
          <w:szCs w:val="21"/>
        </w:rPr>
        <w:t xml:space="preserve">的</w:t>
      </w:r>
      <w:r>
        <w:rPr>
          <w:rFonts w:hint="eastAsia"/>
          <w:color w:val="000000"/>
          <w:sz w:val="21"/>
          <w:szCs w:val="21"/>
        </w:rPr>
        <w:t xml:space="preserve">投标</w:t>
      </w:r>
      <w:r>
        <w:rPr>
          <w:color w:val="000000"/>
          <w:sz w:val="21"/>
          <w:szCs w:val="21"/>
        </w:rPr>
        <w:t xml:space="preserve">文件和</w:t>
      </w:r>
      <w:r>
        <w:rPr>
          <w:rFonts w:hint="eastAsia"/>
          <w:color w:val="000000"/>
          <w:sz w:val="21"/>
          <w:szCs w:val="21"/>
        </w:rPr>
        <w:t xml:space="preserve">中标</w:t>
      </w:r>
      <w:r>
        <w:rPr>
          <w:color w:val="000000"/>
          <w:sz w:val="21"/>
          <w:szCs w:val="21"/>
        </w:rPr>
        <w:t xml:space="preserve">通知书，甲乙双方就此次</w:t>
      </w:r>
      <w:r>
        <w:rPr>
          <w:rFonts w:hint="eastAsia"/>
          <w:color w:val="000000"/>
          <w:sz w:val="21"/>
          <w:szCs w:val="21"/>
        </w:rPr>
        <w:t xml:space="preserve">中标</w:t>
      </w:r>
      <w:r>
        <w:rPr>
          <w:color w:val="000000"/>
          <w:sz w:val="21"/>
          <w:szCs w:val="21"/>
        </w:rPr>
        <w:t xml:space="preserve">的事宜，签订本合同书。</w:t>
      </w:r>
      <w:r/>
    </w:p>
    <w:p>
      <w:pPr>
        <w:ind w:firstLine="422"/>
        <w:keepLines w:val="0"/>
        <w:keepNext w:val="0"/>
        <w:pageBreakBefore w:val="0"/>
        <w:spacing w:line="400" w:lineRule="atLeast"/>
        <w:widowControl w:val="off"/>
        <w:rPr>
          <w:color w:val="000000"/>
          <w:sz w:val="21"/>
          <w:szCs w:val="21"/>
        </w:rPr>
      </w:pPr>
      <w:r>
        <w:rPr>
          <w:rFonts w:hint="eastAsia"/>
          <w:b/>
          <w:color w:val="000000"/>
          <w:sz w:val="21"/>
          <w:szCs w:val="21"/>
        </w:rPr>
        <w:t xml:space="preserve">一、</w:t>
      </w:r>
      <w:r>
        <w:rPr>
          <w:b/>
          <w:color w:val="000000"/>
          <w:sz w:val="21"/>
          <w:szCs w:val="21"/>
        </w:rPr>
        <w:t xml:space="preserve">服务内容</w:t>
      </w:r>
      <w:r>
        <w:rPr>
          <w:color w:val="000000"/>
          <w:sz w:val="21"/>
          <w:szCs w:val="21"/>
        </w:rPr>
        <w:t xml:space="preserve">：</w:t>
      </w:r>
      <w:r>
        <w:rPr>
          <w:rFonts w:hint="eastAsia"/>
          <w:color w:val="000000"/>
          <w:sz w:val="21"/>
          <w:szCs w:val="21"/>
        </w:rPr>
        <w:t xml:space="preserve">根据本项目采购文件要求执行。</w:t>
      </w:r>
      <w:r/>
    </w:p>
    <w:p>
      <w:pPr>
        <w:ind w:firstLine="422"/>
        <w:keepLines w:val="0"/>
        <w:keepNext w:val="0"/>
        <w:pageBreakBefore w:val="0"/>
        <w:spacing w:line="400" w:lineRule="atLeast"/>
        <w:widowControl w:val="off"/>
        <w:rPr>
          <w:color w:val="000000"/>
          <w:sz w:val="21"/>
          <w:szCs w:val="21"/>
          <w:highlight w:val="none"/>
          <w:lang w:val="zh-CN"/>
        </w:rPr>
      </w:pPr>
      <w:r>
        <w:rPr>
          <w:rFonts w:hint="eastAsia"/>
          <w:b/>
          <w:color w:val="000000"/>
          <w:sz w:val="21"/>
          <w:szCs w:val="21"/>
          <w:lang w:val="zh-CN"/>
        </w:rPr>
        <w:t xml:space="preserve">二、合同履行期限</w:t>
      </w:r>
      <w:r>
        <w:rPr>
          <w:rFonts w:hint="eastAsia" w:ascii="宋体" w:hAnsi="宋体" w:eastAsia="宋体" w:cs="宋体"/>
          <w:b/>
          <w:color w:val="000000"/>
          <w:sz w:val="21"/>
          <w:szCs w:val="21"/>
          <w:lang w:val="zh-CN"/>
        </w:rPr>
        <w:t xml:space="preserve">：</w:t>
      </w:r>
      <w:r>
        <w:rPr>
          <w:rFonts w:hint="eastAsia" w:ascii="宋体" w:hAnsi="宋体" w:eastAsia="宋体" w:cs="宋体"/>
          <w:color w:val="auto"/>
          <w:sz w:val="21"/>
          <w:szCs w:val="21"/>
          <w:highlight w:val="none"/>
          <w:lang w:eastAsia="zh-CN"/>
        </w:rPr>
        <w:t xml:space="preserve">合同签订至2026年12月31日，或结算费用达到项目预算金额，以先到者为准</w:t>
      </w:r>
      <w:r>
        <w:rPr>
          <w:rFonts w:hint="eastAsia"/>
          <w:color w:val="000000"/>
          <w:sz w:val="21"/>
          <w:szCs w:val="21"/>
          <w:highlight w:val="none"/>
        </w:rPr>
        <w:t xml:space="preserve">。</w:t>
      </w:r>
      <w:r/>
    </w:p>
    <w:p>
      <w:pPr>
        <w:ind w:firstLine="422"/>
        <w:keepLines w:val="0"/>
        <w:keepNext w:val="0"/>
        <w:pageBreakBefore w:val="0"/>
        <w:spacing w:line="400" w:lineRule="atLeast"/>
        <w:widowControl w:val="off"/>
        <w:rPr>
          <w:b/>
          <w:color w:val="000000"/>
          <w:sz w:val="21"/>
          <w:szCs w:val="21"/>
          <w:highlight w:val="none"/>
        </w:rPr>
      </w:pPr>
      <w:r>
        <w:rPr>
          <w:rFonts w:hint="eastAsia"/>
          <w:b/>
          <w:color w:val="000000"/>
          <w:sz w:val="21"/>
          <w:szCs w:val="21"/>
          <w:highlight w:val="none"/>
          <w:lang w:val="zh-CN"/>
        </w:rPr>
        <w:t xml:space="preserve">三</w:t>
      </w:r>
      <w:r>
        <w:rPr>
          <w:b/>
          <w:color w:val="000000"/>
          <w:sz w:val="21"/>
          <w:szCs w:val="21"/>
          <w:highlight w:val="none"/>
          <w:lang w:val="zh-CN"/>
        </w:rPr>
        <w:t xml:space="preserve">、下列文件为本合同不可分割部分，</w:t>
      </w:r>
      <w:r>
        <w:rPr>
          <w:b/>
          <w:color w:val="000000"/>
          <w:sz w:val="21"/>
          <w:szCs w:val="21"/>
          <w:highlight w:val="none"/>
        </w:rPr>
        <w:t xml:space="preserve">与本合同具有同等效力，构成本合同的文件可视为是能互相说明的，如果合同文件存在歧义或不一致，则根据如下优先次序来判断</w:t>
      </w:r>
      <w:r>
        <w:rPr>
          <w:b/>
          <w:color w:val="000000"/>
          <w:sz w:val="21"/>
          <w:szCs w:val="21"/>
          <w:highlight w:val="none"/>
          <w:lang w:val="zh-CN"/>
        </w:rPr>
        <w:t xml:space="preserve">：</w:t>
      </w:r>
      <w:r/>
    </w:p>
    <w:p>
      <w:pPr>
        <w:ind w:firstLine="371"/>
        <w:keepLines w:val="0"/>
        <w:keepNext w:val="0"/>
        <w:pageBreakBefore w:val="0"/>
        <w:spacing w:line="400" w:lineRule="atLeast"/>
        <w:widowControl w:val="off"/>
        <w:rPr>
          <w:color w:val="000000"/>
          <w:sz w:val="21"/>
          <w:szCs w:val="21"/>
          <w:highlight w:val="none"/>
          <w:lang w:val="zh-CN"/>
        </w:rPr>
      </w:pPr>
      <w:r>
        <w:rPr>
          <w:rFonts w:hint="eastAsia"/>
          <w:color w:val="000000"/>
          <w:sz w:val="21"/>
          <w:szCs w:val="21"/>
          <w:highlight w:val="none"/>
          <w:lang w:val="zh-CN"/>
        </w:rPr>
        <w:t xml:space="preserve">1、中标</w:t>
      </w:r>
      <w:r>
        <w:rPr>
          <w:color w:val="000000"/>
          <w:sz w:val="21"/>
          <w:szCs w:val="21"/>
          <w:highlight w:val="none"/>
          <w:lang w:val="zh-CN"/>
        </w:rPr>
        <w:t xml:space="preserve">通知书；</w:t>
      </w:r>
      <w:r/>
    </w:p>
    <w:p>
      <w:pPr>
        <w:ind w:firstLine="371"/>
        <w:keepLines w:val="0"/>
        <w:keepNext w:val="0"/>
        <w:pageBreakBefore w:val="0"/>
        <w:spacing w:line="400" w:lineRule="atLeast"/>
        <w:widowControl w:val="off"/>
        <w:rPr>
          <w:color w:val="000000"/>
          <w:sz w:val="21"/>
          <w:szCs w:val="21"/>
          <w:highlight w:val="none"/>
          <w:lang w:val="zh-CN"/>
        </w:rPr>
      </w:pPr>
      <w:r>
        <w:rPr>
          <w:rFonts w:hint="eastAsia"/>
          <w:color w:val="000000"/>
          <w:sz w:val="21"/>
          <w:szCs w:val="21"/>
          <w:highlight w:val="none"/>
          <w:lang w:val="zh-CN"/>
        </w:rPr>
        <w:t xml:space="preserve">2、</w:t>
      </w:r>
      <w:r>
        <w:rPr>
          <w:color w:val="000000"/>
          <w:sz w:val="21"/>
          <w:szCs w:val="21"/>
          <w:highlight w:val="none"/>
          <w:lang w:val="zh-CN"/>
        </w:rPr>
        <w:t xml:space="preserve">乙方的</w:t>
      </w:r>
      <w:r>
        <w:rPr>
          <w:rFonts w:hint="eastAsia"/>
          <w:color w:val="000000"/>
          <w:sz w:val="21"/>
          <w:szCs w:val="21"/>
          <w:highlight w:val="none"/>
          <w:lang w:val="zh-CN"/>
        </w:rPr>
        <w:t xml:space="preserve">投标</w:t>
      </w:r>
      <w:r>
        <w:rPr>
          <w:color w:val="000000"/>
          <w:sz w:val="21"/>
          <w:szCs w:val="21"/>
          <w:highlight w:val="none"/>
          <w:lang w:val="zh-CN"/>
        </w:rPr>
        <w:t xml:space="preserve">文件；</w:t>
      </w:r>
      <w:r/>
    </w:p>
    <w:p>
      <w:pPr>
        <w:ind w:firstLine="371"/>
        <w:keepLines w:val="0"/>
        <w:keepNext w:val="0"/>
        <w:pageBreakBefore w:val="0"/>
        <w:spacing w:line="400" w:lineRule="atLeast"/>
        <w:widowControl w:val="off"/>
        <w:rPr>
          <w:color w:val="000000"/>
          <w:sz w:val="21"/>
          <w:szCs w:val="21"/>
          <w:highlight w:val="none"/>
          <w:lang w:val="zh-CN"/>
        </w:rPr>
      </w:pPr>
      <w:r>
        <w:rPr>
          <w:rFonts w:hint="eastAsia"/>
          <w:color w:val="000000"/>
          <w:sz w:val="21"/>
          <w:szCs w:val="21"/>
          <w:highlight w:val="none"/>
          <w:lang w:val="zh-CN"/>
        </w:rPr>
        <w:t xml:space="preserve">3、</w:t>
      </w:r>
      <w:r>
        <w:rPr>
          <w:color w:val="000000"/>
          <w:sz w:val="21"/>
          <w:szCs w:val="21"/>
          <w:highlight w:val="none"/>
          <w:lang w:val="zh-CN"/>
        </w:rPr>
        <w:t xml:space="preserve">乙方在</w:t>
      </w:r>
      <w:r>
        <w:rPr>
          <w:rFonts w:hint="eastAsia"/>
          <w:color w:val="000000"/>
          <w:sz w:val="21"/>
          <w:szCs w:val="21"/>
          <w:highlight w:val="none"/>
          <w:lang w:val="zh-CN"/>
        </w:rPr>
        <w:t xml:space="preserve">投标</w:t>
      </w:r>
      <w:r>
        <w:rPr>
          <w:color w:val="000000"/>
          <w:sz w:val="21"/>
          <w:szCs w:val="21"/>
          <w:highlight w:val="none"/>
          <w:lang w:val="zh-CN"/>
        </w:rPr>
        <w:t xml:space="preserve">过程中所作的其它承诺、声明、书面澄清等；</w:t>
      </w:r>
      <w:r/>
    </w:p>
    <w:p>
      <w:pPr>
        <w:ind w:firstLine="371"/>
        <w:keepLines w:val="0"/>
        <w:keepNext w:val="0"/>
        <w:pageBreakBefore w:val="0"/>
        <w:spacing w:line="400" w:lineRule="atLeast"/>
        <w:widowControl w:val="off"/>
        <w:rPr>
          <w:color w:val="000000"/>
          <w:sz w:val="21"/>
          <w:szCs w:val="21"/>
          <w:highlight w:val="none"/>
          <w:lang w:val="zh-CN"/>
        </w:rPr>
      </w:pPr>
      <w:r>
        <w:rPr>
          <w:rFonts w:hint="eastAsia"/>
          <w:color w:val="000000"/>
          <w:sz w:val="21"/>
          <w:szCs w:val="21"/>
          <w:highlight w:val="none"/>
          <w:lang w:val="zh-CN"/>
        </w:rPr>
        <w:t xml:space="preserve">4、采购</w:t>
      </w:r>
      <w:r>
        <w:rPr>
          <w:color w:val="000000"/>
          <w:sz w:val="21"/>
          <w:szCs w:val="21"/>
          <w:highlight w:val="none"/>
          <w:lang w:val="zh-CN"/>
        </w:rPr>
        <w:t xml:space="preserve">文件及其附件；</w:t>
      </w:r>
      <w:r/>
    </w:p>
    <w:p>
      <w:pPr>
        <w:ind w:firstLine="371"/>
        <w:keepLines w:val="0"/>
        <w:keepNext w:val="0"/>
        <w:pageBreakBefore w:val="0"/>
        <w:spacing w:line="400" w:lineRule="atLeast"/>
        <w:widowControl w:val="off"/>
        <w:rPr>
          <w:color w:val="000000"/>
          <w:sz w:val="21"/>
          <w:szCs w:val="21"/>
          <w:highlight w:val="none"/>
          <w:lang w:val="zh-CN"/>
        </w:rPr>
      </w:pPr>
      <w:r>
        <w:rPr>
          <w:rFonts w:hint="eastAsia"/>
          <w:color w:val="000000"/>
          <w:sz w:val="21"/>
          <w:szCs w:val="21"/>
          <w:highlight w:val="none"/>
          <w:lang w:val="zh-CN"/>
        </w:rPr>
        <w:t xml:space="preserve">5、</w:t>
      </w:r>
      <w:r>
        <w:rPr>
          <w:color w:val="000000"/>
          <w:sz w:val="21"/>
          <w:szCs w:val="21"/>
          <w:highlight w:val="none"/>
          <w:lang w:val="zh-CN"/>
        </w:rPr>
        <w:t xml:space="preserve">合同附件；</w:t>
      </w:r>
      <w:r/>
    </w:p>
    <w:p>
      <w:pPr>
        <w:ind w:firstLine="371"/>
        <w:keepLines w:val="0"/>
        <w:keepNext w:val="0"/>
        <w:pageBreakBefore w:val="0"/>
        <w:spacing w:line="400" w:lineRule="atLeast"/>
        <w:widowControl w:val="off"/>
        <w:rPr>
          <w:color w:val="000000"/>
          <w:sz w:val="21"/>
          <w:szCs w:val="21"/>
          <w:highlight w:val="none"/>
          <w:lang w:val="zh-CN"/>
        </w:rPr>
      </w:pPr>
      <w:r>
        <w:rPr>
          <w:color w:val="000000"/>
          <w:sz w:val="21"/>
          <w:szCs w:val="21"/>
          <w:highlight w:val="none"/>
          <w:lang w:val="zh-CN"/>
        </w:rPr>
        <w:t xml:space="preserve">以上与本合同具有同等法律效力</w:t>
      </w:r>
      <w:r>
        <w:rPr>
          <w:color w:val="000000"/>
          <w:sz w:val="21"/>
          <w:szCs w:val="21"/>
          <w:highlight w:val="none"/>
        </w:rPr>
        <w:t xml:space="preserve">；</w:t>
      </w:r>
      <w:r>
        <w:rPr>
          <w:color w:val="000000"/>
          <w:sz w:val="21"/>
          <w:szCs w:val="21"/>
          <w:highlight w:val="none"/>
          <w:lang w:val="zh-CN"/>
        </w:rPr>
        <w:t xml:space="preserve">如上述文件与本合同内容存在冲突的，双方认可按照本合同约定内容执行。</w:t>
      </w:r>
      <w:r/>
    </w:p>
    <w:p>
      <w:pPr>
        <w:keepLines w:val="0"/>
        <w:keepNext w:val="0"/>
        <w:pageBreakBefore w:val="0"/>
        <w:spacing w:line="400" w:lineRule="atLeast"/>
        <w:widowControl w:val="off"/>
        <w:rPr>
          <w:b/>
          <w:color w:val="000000"/>
          <w:sz w:val="21"/>
          <w:szCs w:val="21"/>
          <w:highlight w:val="none"/>
          <w:lang w:val="zh-CN"/>
        </w:rPr>
      </w:pPr>
      <w:r>
        <w:rPr>
          <w:rFonts w:hint="eastAsia"/>
          <w:b/>
          <w:color w:val="000000"/>
          <w:sz w:val="21"/>
          <w:szCs w:val="21"/>
          <w:highlight w:val="none"/>
        </w:rPr>
        <w:t xml:space="preserve">四</w:t>
      </w:r>
      <w:r>
        <w:rPr>
          <w:b/>
          <w:color w:val="000000"/>
          <w:sz w:val="21"/>
          <w:szCs w:val="21"/>
          <w:highlight w:val="none"/>
        </w:rPr>
        <w:t xml:space="preserve">、</w:t>
      </w:r>
      <w:r>
        <w:rPr>
          <w:b/>
          <w:color w:val="000000"/>
          <w:sz w:val="21"/>
          <w:szCs w:val="21"/>
          <w:highlight w:val="none"/>
          <w:lang w:val="zh-CN"/>
        </w:rPr>
        <w:t xml:space="preserve">权利与义务</w:t>
      </w:r>
      <w:r/>
    </w:p>
    <w:p>
      <w:pPr>
        <w:ind w:firstLine="420"/>
        <w:keepLines w:val="0"/>
        <w:keepNext w:val="0"/>
        <w:pageBreakBefore w:val="0"/>
        <w:spacing w:line="400" w:lineRule="atLeast"/>
        <w:widowControl w:val="off"/>
        <w:rPr>
          <w:color w:val="000000"/>
          <w:sz w:val="21"/>
          <w:szCs w:val="21"/>
          <w:highlight w:val="none"/>
          <w:lang w:val="zh-CN"/>
        </w:rPr>
      </w:pPr>
      <w:r>
        <w:rPr>
          <w:color w:val="000000"/>
          <w:sz w:val="21"/>
          <w:szCs w:val="21"/>
          <w:highlight w:val="none"/>
          <w:lang w:val="zh-CN"/>
        </w:rPr>
        <w:t xml:space="preserve">1、乙方须按照</w:t>
      </w:r>
      <w:r>
        <w:rPr>
          <w:rFonts w:hint="eastAsia"/>
          <w:color w:val="000000"/>
          <w:sz w:val="21"/>
          <w:szCs w:val="21"/>
          <w:highlight w:val="none"/>
          <w:lang w:val="zh-CN"/>
        </w:rPr>
        <w:t xml:space="preserve">采购</w:t>
      </w:r>
      <w:r>
        <w:rPr>
          <w:color w:val="000000"/>
          <w:sz w:val="21"/>
          <w:szCs w:val="21"/>
          <w:highlight w:val="none"/>
          <w:lang w:val="zh-CN"/>
        </w:rPr>
        <w:t xml:space="preserve">要求实施项目，履行承诺，保</w:t>
      </w:r>
      <w:r>
        <w:rPr>
          <w:rFonts w:ascii="宋体" w:hAnsi="宋体" w:eastAsia="宋体" w:cs="Times New Roman"/>
          <w:color w:val="000000"/>
          <w:sz w:val="21"/>
          <w:szCs w:val="21"/>
          <w:highlight w:val="none"/>
          <w:lang w:val="zh-CN"/>
        </w:rPr>
        <w:t xml:space="preserve">证质量。</w:t>
      </w:r>
      <w:r>
        <w:rPr>
          <w:rFonts w:hint="eastAsia" w:ascii="宋体" w:hAnsi="宋体" w:eastAsia="宋体" w:cs="Times New Roman"/>
          <w:color w:val="000000"/>
          <w:sz w:val="21"/>
          <w:szCs w:val="21"/>
          <w:highlight w:val="none"/>
          <w:lang w:val="zh-CN"/>
        </w:rPr>
        <w:t xml:space="preserve">乙方应按投标文件中承诺的人员投入工作，在服务过程应保持人员的相对稳定。确需调整，应报经甲方批准。甲方与服务人员不发生任何劳动和雇佣关系，</w:t>
      </w:r>
      <w:r>
        <w:rPr>
          <w:rFonts w:hint="eastAsia" w:ascii="宋体" w:hAnsi="宋体" w:eastAsia="宋体" w:cs="Times New Roman"/>
          <w:color w:val="000000"/>
          <w:sz w:val="21"/>
          <w:szCs w:val="21"/>
          <w:highlight w:val="none"/>
          <w:lang w:val="en-US"/>
        </w:rPr>
        <w:t xml:space="preserve">乙方负有对</w:t>
      </w:r>
      <w:r>
        <w:rPr>
          <w:rFonts w:hint="eastAsia" w:ascii="宋体" w:hAnsi="宋体" w:eastAsia="宋体" w:cs="Times New Roman"/>
          <w:color w:val="000000"/>
          <w:sz w:val="21"/>
          <w:szCs w:val="21"/>
          <w:highlight w:val="none"/>
          <w:lang w:val="en-US" w:eastAsia="zh-CN"/>
        </w:rPr>
        <w:t xml:space="preserve">服务人员</w:t>
      </w:r>
      <w:r>
        <w:rPr>
          <w:rFonts w:hint="eastAsia" w:ascii="宋体" w:hAnsi="宋体" w:eastAsia="宋体" w:cs="Times New Roman"/>
          <w:color w:val="000000"/>
          <w:sz w:val="21"/>
          <w:szCs w:val="21"/>
          <w:highlight w:val="none"/>
          <w:lang w:val="en-US"/>
        </w:rPr>
        <w:t xml:space="preserve">的</w:t>
      </w:r>
      <w:r>
        <w:rPr>
          <w:rFonts w:hint="eastAsia" w:ascii="宋体" w:hAnsi="宋体" w:eastAsia="宋体" w:cs="Times New Roman"/>
          <w:color w:val="000000"/>
          <w:sz w:val="21"/>
          <w:szCs w:val="21"/>
          <w:highlight w:val="none"/>
          <w:lang w:val="en-US" w:eastAsia="zh-CN"/>
        </w:rPr>
        <w:t xml:space="preserve">全部管理和</w:t>
      </w:r>
      <w:r>
        <w:rPr>
          <w:rFonts w:hint="eastAsia" w:ascii="宋体" w:hAnsi="宋体" w:eastAsia="宋体" w:cs="Times New Roman"/>
          <w:color w:val="000000"/>
          <w:sz w:val="21"/>
          <w:szCs w:val="21"/>
          <w:highlight w:val="none"/>
          <w:lang w:val="en-US"/>
        </w:rPr>
        <w:t xml:space="preserve">安全责任，甲方不承担任何相关责任。</w:t>
      </w:r>
      <w:r/>
    </w:p>
    <w:p>
      <w:pPr>
        <w:ind w:firstLine="420"/>
        <w:keepLines w:val="0"/>
        <w:keepNext w:val="0"/>
        <w:pageBreakBefore w:val="0"/>
        <w:spacing w:line="400" w:lineRule="atLeast"/>
        <w:widowControl w:val="off"/>
        <w:rPr>
          <w:color w:val="000000"/>
          <w:sz w:val="21"/>
          <w:szCs w:val="21"/>
          <w:highlight w:val="none"/>
          <w:lang w:val="zh-CN"/>
        </w:rPr>
      </w:pPr>
      <w:r>
        <w:rPr>
          <w:color w:val="000000"/>
          <w:sz w:val="21"/>
          <w:szCs w:val="21"/>
          <w:highlight w:val="none"/>
          <w:lang w:val="zh-CN"/>
        </w:rPr>
        <w:t xml:space="preserve">2、项目经费根据预算表专款专用，不得挪作他用。</w:t>
      </w:r>
      <w:r/>
    </w:p>
    <w:p>
      <w:pPr>
        <w:ind w:firstLine="420"/>
        <w:keepLines w:val="0"/>
        <w:keepNext w:val="0"/>
        <w:pageBreakBefore w:val="0"/>
        <w:spacing w:line="400" w:lineRule="atLeast"/>
        <w:widowControl w:val="off"/>
        <w:rPr>
          <w:color w:val="000000"/>
          <w:sz w:val="21"/>
          <w:szCs w:val="21"/>
          <w:highlight w:val="none"/>
          <w:lang w:val="zh-CN"/>
        </w:rPr>
      </w:pPr>
      <w:r>
        <w:rPr>
          <w:color w:val="000000"/>
          <w:sz w:val="21"/>
          <w:szCs w:val="21"/>
          <w:highlight w:val="none"/>
          <w:lang w:val="zh-CN"/>
        </w:rPr>
        <w:t xml:space="preserve">3、甲方根据合同约定方式拨付乙方项目经费，乙方须向甲方提供正规收款票据。</w:t>
      </w:r>
      <w:r/>
    </w:p>
    <w:p>
      <w:pPr>
        <w:ind w:firstLine="420"/>
        <w:keepLines w:val="0"/>
        <w:keepNext w:val="0"/>
        <w:pageBreakBefore w:val="0"/>
        <w:spacing w:line="400" w:lineRule="atLeast"/>
        <w:widowControl w:val="off"/>
        <w:rPr>
          <w:color w:val="000000"/>
          <w:sz w:val="21"/>
          <w:szCs w:val="21"/>
          <w:highlight w:val="none"/>
          <w:lang w:val="zh-CN"/>
        </w:rPr>
      </w:pPr>
      <w:r>
        <w:rPr>
          <w:color w:val="000000"/>
          <w:sz w:val="21"/>
          <w:szCs w:val="21"/>
          <w:highlight w:val="none"/>
          <w:lang w:val="zh-CN"/>
        </w:rPr>
        <w:t xml:space="preserve">4、乙方在项目实施周期内接受甲方委托的第三方监管，并向第三方提交监管所需的所有项目信息和资料。</w:t>
      </w:r>
      <w:r/>
    </w:p>
    <w:p>
      <w:pPr>
        <w:ind w:firstLine="420"/>
        <w:keepLines w:val="0"/>
        <w:keepNext w:val="0"/>
        <w:pageBreakBefore w:val="0"/>
        <w:spacing w:line="400" w:lineRule="atLeast"/>
        <w:widowControl w:val="off"/>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5、在项目实施过程中，如发现乙方提供虚假资料或信息，甲方有权立即解除合同，并由乙方承担违约责任和相关损失。</w:t>
      </w:r>
      <w:r/>
    </w:p>
    <w:p>
      <w:pPr>
        <w:ind w:firstLine="420"/>
        <w:keepLines w:val="0"/>
        <w:keepNext w:val="0"/>
        <w:pageBreakBefore w:val="0"/>
        <w:spacing w:line="400" w:lineRule="atLeast"/>
        <w:widowControl w:val="off"/>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6、乙方应主动接受并配合甲方及财政、审计等部门对本项目的检查、指导和监督。</w:t>
      </w:r>
      <w:r/>
    </w:p>
    <w:p>
      <w:pPr>
        <w:ind w:firstLine="420"/>
        <w:keepLines w:val="0"/>
        <w:keepNext w:val="0"/>
        <w:pageBreakBefore w:val="0"/>
        <w:spacing w:line="400" w:lineRule="atLeast"/>
        <w:widowControl w:val="off"/>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7、乙方实施本项目产生的报告、课件、手册等所有文字资料和影像资料之知识产权归甲方所有，甲方可无限期无偿使用；未经甲方许可，乙方除可声明其为该项目承包方外不得对上述资料作商业性使用。</w:t>
      </w:r>
      <w:r>
        <w:rPr>
          <w:rFonts w:hint="eastAsia" w:ascii="宋体" w:hAnsi="宋体" w:eastAsia="宋体" w:cs="Times New Roman"/>
          <w:color w:val="000000"/>
          <w:sz w:val="21"/>
          <w:szCs w:val="21"/>
          <w:highlight w:val="none"/>
          <w:lang w:val="en-US" w:eastAsia="zh-CN"/>
        </w:rPr>
        <w:t xml:space="preserve">乙方确保所形成的服务成果材料不侵犯任何第三方的知识产权。乙方在提供本合同服务过程中产生的任何与第三方的纠纷均由乙方自行处理，与甲方无关。</w:t>
      </w:r>
      <w:r/>
    </w:p>
    <w:p>
      <w:pPr>
        <w:ind w:firstLine="420"/>
        <w:keepLines w:val="0"/>
        <w:keepNext w:val="0"/>
        <w:pageBreakBefore w:val="0"/>
        <w:spacing w:line="400" w:lineRule="atLeast"/>
        <w:widowControl w:val="off"/>
        <w:rPr>
          <w:color w:val="000000"/>
          <w:sz w:val="21"/>
          <w:szCs w:val="21"/>
          <w:lang w:val="zh-CN"/>
        </w:rPr>
      </w:pPr>
      <w:r>
        <w:rPr>
          <w:color w:val="000000"/>
          <w:sz w:val="21"/>
          <w:szCs w:val="21"/>
          <w:lang w:val="zh-CN"/>
        </w:rPr>
        <w:t xml:space="preserve">8、双方应对在合同签订、履行过程中知悉的对方不公开信息予以保密，且该保密义务不因合同解除或履行完毕而终止。</w:t>
      </w:r>
      <w:r/>
    </w:p>
    <w:p>
      <w:pPr>
        <w:pStyle w:val="879"/>
        <w:ind w:firstLine="422"/>
        <w:keepLines w:val="0"/>
        <w:keepNext w:val="0"/>
        <w:pageBreakBefore w:val="0"/>
        <w:spacing w:line="400" w:lineRule="atLeast"/>
        <w:widowControl w:val="off"/>
        <w:rPr>
          <w:b/>
          <w:color w:val="000000"/>
          <w:sz w:val="21"/>
          <w:szCs w:val="21"/>
          <w:lang w:val="en-US"/>
        </w:rPr>
      </w:pPr>
      <w:r>
        <w:rPr>
          <w:rFonts w:hint="eastAsia"/>
          <w:b/>
          <w:color w:val="000000"/>
          <w:sz w:val="21"/>
          <w:szCs w:val="21"/>
          <w:lang w:val="en-US"/>
        </w:rPr>
        <w:t xml:space="preserve">五、履行验收方案</w:t>
      </w:r>
      <w:r/>
    </w:p>
    <w:p>
      <w:pPr>
        <w:ind w:right="-65" w:firstLine="420"/>
        <w:keepLines w:val="0"/>
        <w:keepNext w:val="0"/>
        <w:pageBreakBefore w:val="0"/>
        <w:spacing w:line="400" w:lineRule="atLeast"/>
        <w:widowControl w:val="off"/>
        <w:rPr>
          <w:rFonts w:cs="宋体"/>
          <w:sz w:val="21"/>
          <w:szCs w:val="21"/>
        </w:rPr>
      </w:pPr>
      <w:r>
        <w:rPr>
          <w:rFonts w:hint="eastAsia" w:cs="宋体"/>
          <w:sz w:val="21"/>
          <w:szCs w:val="21"/>
        </w:rPr>
        <w:t xml:space="preserve">1、乙方提交工作成果的形式：按照采购文件的要求，乙方需要配合甲方进行验收，完成项目的验收和交付。</w:t>
      </w:r>
      <w:r/>
    </w:p>
    <w:p>
      <w:pPr>
        <w:ind w:firstLine="420"/>
        <w:keepLines w:val="0"/>
        <w:keepNext w:val="0"/>
        <w:pageBreakBefore w:val="0"/>
        <w:spacing w:line="400" w:lineRule="atLeast"/>
        <w:widowControl w:val="off"/>
        <w:rPr>
          <w:rFonts w:cs="宋体"/>
          <w:sz w:val="21"/>
          <w:szCs w:val="21"/>
        </w:rPr>
      </w:pPr>
      <w:r>
        <w:rPr>
          <w:rFonts w:hint="eastAsia" w:cs="宋体"/>
          <w:sz w:val="21"/>
          <w:szCs w:val="21"/>
        </w:rPr>
        <w:t xml:space="preserve">2、工作成果的验收标准：符合相关法律法规和标准规范。</w:t>
      </w:r>
      <w:r/>
    </w:p>
    <w:p>
      <w:pPr>
        <w:ind w:firstLine="420"/>
        <w:keepLines w:val="0"/>
        <w:keepNext w:val="0"/>
        <w:pageBreakBefore w:val="0"/>
        <w:spacing w:line="400" w:lineRule="atLeast"/>
        <w:widowControl w:val="off"/>
        <w:rPr>
          <w:rFonts w:cs="宋体"/>
          <w:sz w:val="21"/>
          <w:szCs w:val="21"/>
          <w:highlight w:val="none"/>
        </w:rPr>
      </w:pPr>
      <w:r>
        <w:rPr>
          <w:rFonts w:hint="eastAsia" w:cs="宋体"/>
          <w:sz w:val="21"/>
          <w:szCs w:val="21"/>
        </w:rPr>
        <w:t xml:space="preserve">3、工作成果的验收方法</w:t>
      </w:r>
      <w:r>
        <w:rPr>
          <w:rFonts w:hint="eastAsia" w:cs="宋体"/>
          <w:sz w:val="21"/>
          <w:szCs w:val="21"/>
          <w:highlight w:val="none"/>
        </w:rPr>
        <w:t xml:space="preserve">：甲方</w:t>
      </w:r>
      <w:r>
        <w:rPr>
          <w:rFonts w:cs="宋体"/>
          <w:sz w:val="21"/>
          <w:szCs w:val="21"/>
          <w:highlight w:val="none"/>
        </w:rPr>
        <w:t xml:space="preserve">根据项目具体情况，成立由相关人员</w:t>
      </w:r>
      <w:r>
        <w:rPr>
          <w:rFonts w:hint="eastAsia" w:cs="宋体"/>
          <w:sz w:val="21"/>
          <w:szCs w:val="21"/>
          <w:highlight w:val="none"/>
        </w:rPr>
        <w:t xml:space="preserve">和专家</w:t>
      </w:r>
      <w:r>
        <w:rPr>
          <w:rFonts w:cs="宋体"/>
          <w:sz w:val="21"/>
          <w:szCs w:val="21"/>
          <w:highlight w:val="none"/>
        </w:rPr>
        <w:t xml:space="preserve">组成的验收小组，负责具体验收</w:t>
      </w:r>
      <w:r>
        <w:rPr>
          <w:rFonts w:hint="eastAsia" w:cs="宋体"/>
          <w:sz w:val="21"/>
          <w:szCs w:val="21"/>
          <w:highlight w:val="none"/>
        </w:rPr>
        <w:t xml:space="preserve">工作</w:t>
      </w:r>
      <w:r>
        <w:rPr>
          <w:rFonts w:cs="宋体"/>
          <w:sz w:val="21"/>
          <w:szCs w:val="21"/>
          <w:highlight w:val="none"/>
        </w:rPr>
        <w:t xml:space="preserve">。验收小组应按照验收</w:t>
      </w:r>
      <w:r>
        <w:rPr>
          <w:rFonts w:hint="eastAsia" w:cs="宋体"/>
          <w:sz w:val="21"/>
          <w:szCs w:val="21"/>
          <w:highlight w:val="none"/>
        </w:rPr>
        <w:t xml:space="preserve">标准对乙方提交的服务成果后</w:t>
      </w:r>
      <w:r>
        <w:rPr>
          <w:rFonts w:cs="宋体"/>
          <w:sz w:val="21"/>
          <w:szCs w:val="21"/>
          <w:highlight w:val="none"/>
        </w:rPr>
        <w:t xml:space="preserve">进行验收</w:t>
      </w:r>
      <w:r>
        <w:rPr>
          <w:rFonts w:hint="eastAsia" w:cs="宋体"/>
          <w:sz w:val="21"/>
          <w:szCs w:val="21"/>
          <w:highlight w:val="none"/>
        </w:rPr>
        <w:t xml:space="preserve">和评审</w:t>
      </w:r>
      <w:r>
        <w:rPr>
          <w:rFonts w:cs="宋体"/>
          <w:sz w:val="21"/>
          <w:szCs w:val="21"/>
          <w:highlight w:val="none"/>
        </w:rPr>
        <w:t xml:space="preserve">，并出具详细的验收</w:t>
      </w:r>
      <w:r>
        <w:rPr>
          <w:rFonts w:hint="eastAsia" w:cs="宋体"/>
          <w:sz w:val="21"/>
          <w:szCs w:val="21"/>
          <w:highlight w:val="none"/>
          <w:lang w:eastAsia="zh-CN"/>
        </w:rPr>
        <w:t xml:space="preserve">意见</w:t>
      </w:r>
      <w:r>
        <w:rPr>
          <w:rFonts w:cs="宋体"/>
          <w:sz w:val="21"/>
          <w:szCs w:val="21"/>
          <w:highlight w:val="none"/>
        </w:rPr>
        <w:t xml:space="preserve">，明确各项技术、服务的履约情况。如果验收不合格，</w:t>
      </w:r>
      <w:r>
        <w:rPr>
          <w:rFonts w:hint="eastAsia" w:cs="宋体"/>
          <w:sz w:val="21"/>
          <w:szCs w:val="21"/>
          <w:highlight w:val="none"/>
        </w:rPr>
        <w:t xml:space="preserve">甲方</w:t>
      </w:r>
      <w:r>
        <w:rPr>
          <w:rFonts w:cs="宋体"/>
          <w:sz w:val="21"/>
          <w:szCs w:val="21"/>
          <w:highlight w:val="none"/>
        </w:rPr>
        <w:t xml:space="preserve">向</w:t>
      </w:r>
      <w:r>
        <w:rPr>
          <w:rFonts w:hint="eastAsia" w:cs="宋体"/>
          <w:sz w:val="21"/>
          <w:szCs w:val="21"/>
          <w:highlight w:val="none"/>
        </w:rPr>
        <w:t xml:space="preserve">乙方</w:t>
      </w:r>
      <w:r>
        <w:rPr>
          <w:rFonts w:cs="宋体"/>
          <w:sz w:val="21"/>
          <w:szCs w:val="21"/>
          <w:highlight w:val="none"/>
        </w:rPr>
        <w:t xml:space="preserve">发出整改通知书，要求</w:t>
      </w:r>
      <w:r>
        <w:rPr>
          <w:rFonts w:hint="eastAsia" w:cs="宋体"/>
          <w:sz w:val="21"/>
          <w:szCs w:val="21"/>
          <w:highlight w:val="none"/>
        </w:rPr>
        <w:t xml:space="preserve">乙方</w:t>
      </w:r>
      <w:r>
        <w:rPr>
          <w:rFonts w:cs="宋体"/>
          <w:sz w:val="21"/>
          <w:szCs w:val="21"/>
          <w:highlight w:val="none"/>
        </w:rPr>
        <w:t xml:space="preserve">进行整改。整改完成后，由</w:t>
      </w:r>
      <w:r>
        <w:rPr>
          <w:rFonts w:hint="eastAsia" w:cs="宋体"/>
          <w:sz w:val="21"/>
          <w:szCs w:val="21"/>
          <w:highlight w:val="none"/>
        </w:rPr>
        <w:t xml:space="preserve">乙方</w:t>
      </w:r>
      <w:r>
        <w:rPr>
          <w:rFonts w:cs="宋体"/>
          <w:sz w:val="21"/>
          <w:szCs w:val="21"/>
          <w:highlight w:val="none"/>
        </w:rPr>
        <w:t xml:space="preserve">通知验收组织主体重新验收</w:t>
      </w:r>
      <w:r>
        <w:rPr>
          <w:rFonts w:hint="eastAsia" w:cs="宋体"/>
          <w:sz w:val="21"/>
          <w:szCs w:val="21"/>
          <w:highlight w:val="none"/>
        </w:rPr>
        <w:t xml:space="preserve">。</w:t>
      </w:r>
      <w:r/>
    </w:p>
    <w:p>
      <w:pPr>
        <w:ind w:firstLine="420"/>
        <w:keepLines w:val="0"/>
        <w:keepNext w:val="0"/>
        <w:pageBreakBefore w:val="0"/>
        <w:spacing w:line="400" w:lineRule="atLeast"/>
        <w:widowControl w:val="off"/>
        <w:rPr>
          <w:rFonts w:cs="宋体"/>
          <w:sz w:val="21"/>
          <w:szCs w:val="21"/>
          <w:highlight w:val="none"/>
        </w:rPr>
      </w:pPr>
      <w:r>
        <w:rPr>
          <w:rFonts w:hint="eastAsia" w:cs="宋体"/>
          <w:sz w:val="21"/>
          <w:szCs w:val="21"/>
          <w:highlight w:val="none"/>
        </w:rPr>
        <w:t xml:space="preserve">4、验收的时间和地点：成果提交甲方15日内，由甲乙双方共同商定验收地点，开展验收和评审工作。如需延长时间，双方另行商定。</w:t>
      </w:r>
      <w:r/>
    </w:p>
    <w:p>
      <w:pPr>
        <w:ind w:right="-65" w:firstLine="420"/>
        <w:keepLines w:val="0"/>
        <w:keepNext w:val="0"/>
        <w:pageBreakBefore w:val="0"/>
        <w:spacing w:line="400" w:lineRule="atLeast"/>
        <w:widowControl w:val="off"/>
        <w:rPr>
          <w:sz w:val="21"/>
          <w:szCs w:val="21"/>
          <w:highlight w:val="none"/>
        </w:rPr>
      </w:pPr>
      <w:r>
        <w:rPr>
          <w:sz w:val="21"/>
          <w:szCs w:val="21"/>
          <w:highlight w:val="none"/>
        </w:rPr>
        <w:t xml:space="preserve">5</w:t>
      </w:r>
      <w:r>
        <w:rPr>
          <w:rFonts w:hint="eastAsia"/>
          <w:sz w:val="21"/>
          <w:szCs w:val="21"/>
          <w:highlight w:val="none"/>
        </w:rPr>
        <w:t xml:space="preserve">、验收结果不符合采购要求的，甲方有权终止合同，一切损失、检测费用及专家费用等由乙方承担。</w:t>
      </w:r>
      <w:r/>
    </w:p>
    <w:p>
      <w:pPr>
        <w:ind w:firstLine="422"/>
        <w:keepLines w:val="0"/>
        <w:keepNext w:val="0"/>
        <w:pageBreakBefore w:val="0"/>
        <w:spacing w:line="400" w:lineRule="atLeast"/>
        <w:widowControl w:val="off"/>
        <w:rPr>
          <w:b/>
          <w:bCs/>
          <w:sz w:val="21"/>
          <w:szCs w:val="21"/>
          <w:highlight w:val="none"/>
        </w:rPr>
      </w:pPr>
      <w:r>
        <w:rPr>
          <w:rFonts w:hint="eastAsia"/>
          <w:b/>
          <w:bCs/>
          <w:sz w:val="21"/>
          <w:szCs w:val="21"/>
          <w:highlight w:val="none"/>
        </w:rPr>
        <w:t xml:space="preserve">六</w:t>
      </w:r>
      <w:r>
        <w:rPr>
          <w:b/>
          <w:bCs/>
          <w:sz w:val="21"/>
          <w:szCs w:val="21"/>
          <w:highlight w:val="none"/>
        </w:rPr>
        <w:t xml:space="preserve">、</w:t>
      </w:r>
      <w:r>
        <w:rPr>
          <w:b/>
          <w:bCs/>
          <w:sz w:val="21"/>
          <w:szCs w:val="21"/>
          <w:highlight w:val="none"/>
          <w:lang w:val="zh-CN"/>
        </w:rPr>
        <w:t xml:space="preserve">合同金额及付款方式</w:t>
      </w:r>
      <w:r/>
    </w:p>
    <w:p>
      <w:pPr>
        <w:pStyle w:val="866"/>
        <w:ind w:firstLine="420"/>
        <w:keepLines w:val="0"/>
        <w:keepNext w:val="0"/>
        <w:pageBreakBefore w:val="0"/>
        <w:spacing w:line="400" w:lineRule="atLeast"/>
        <w:widowControl w:val="off"/>
        <w:rPr>
          <w:sz w:val="21"/>
          <w:szCs w:val="21"/>
          <w:highlight w:val="none"/>
        </w:rPr>
      </w:pPr>
      <w:r>
        <w:rPr>
          <w:sz w:val="21"/>
          <w:szCs w:val="21"/>
          <w:highlight w:val="none"/>
        </w:rPr>
        <w:t xml:space="preserve">1、</w:t>
      </w:r>
      <w:r>
        <w:rPr>
          <w:rFonts w:hint="eastAsia"/>
          <w:sz w:val="21"/>
          <w:szCs w:val="21"/>
          <w:highlight w:val="none"/>
        </w:rPr>
        <w:t xml:space="preserve">本次中标优惠率为：</w:t>
      </w:r>
      <w:r>
        <w:rPr>
          <w:rFonts w:hint="eastAsia"/>
          <w:sz w:val="21"/>
          <w:szCs w:val="21"/>
          <w:highlight w:val="none"/>
          <w:u w:val="single"/>
        </w:rPr>
        <w:t xml:space="preserve">     %</w:t>
      </w:r>
      <w:r>
        <w:rPr>
          <w:rFonts w:hint="eastAsia"/>
          <w:sz w:val="21"/>
          <w:szCs w:val="21"/>
          <w:highlight w:val="none"/>
        </w:rPr>
        <w:t xml:space="preserve">，采购预算金额：</w:t>
      </w:r>
      <w:r>
        <w:rPr>
          <w:rFonts w:hint="eastAsia"/>
          <w:sz w:val="21"/>
          <w:szCs w:val="21"/>
          <w:highlight w:val="none"/>
          <w:u w:val="single"/>
        </w:rPr>
        <w:t xml:space="preserve">人民币</w:t>
      </w:r>
      <w:r>
        <w:rPr>
          <w:rFonts w:hint="eastAsia"/>
          <w:sz w:val="21"/>
          <w:szCs w:val="21"/>
          <w:highlight w:val="none"/>
          <w:u w:val="single"/>
          <w:lang w:eastAsia="zh-CN"/>
        </w:rPr>
        <w:t xml:space="preserve">壹佰贰拾万元整</w:t>
      </w:r>
      <w:r>
        <w:rPr>
          <w:rFonts w:hint="eastAsia"/>
          <w:sz w:val="21"/>
          <w:szCs w:val="21"/>
          <w:highlight w:val="none"/>
          <w:u w:val="single"/>
        </w:rPr>
        <w:t xml:space="preserve"> (</w:t>
      </w:r>
      <w:r>
        <w:rPr>
          <w:rFonts w:cs="Calibri"/>
          <w:sz w:val="21"/>
          <w:szCs w:val="21"/>
          <w:highlight w:val="none"/>
          <w:u w:val="single"/>
        </w:rPr>
        <w:t xml:space="preserve">¥</w:t>
      </w:r>
      <w:r>
        <w:rPr>
          <w:rFonts w:hint="eastAsia"/>
          <w:sz w:val="21"/>
          <w:szCs w:val="21"/>
          <w:highlight w:val="none"/>
          <w:u w:val="single"/>
          <w:lang w:val="en-US" w:eastAsia="zh-CN"/>
        </w:rPr>
        <w:t xml:space="preserve">1200000.00</w:t>
      </w:r>
      <w:r>
        <w:rPr>
          <w:rFonts w:hint="eastAsia"/>
          <w:sz w:val="21"/>
          <w:szCs w:val="21"/>
          <w:highlight w:val="none"/>
          <w:u w:val="single"/>
        </w:rPr>
        <w:t xml:space="preserve">）</w:t>
      </w:r>
      <w:r>
        <w:rPr>
          <w:sz w:val="21"/>
          <w:szCs w:val="21"/>
          <w:highlight w:val="none"/>
        </w:rPr>
        <w:t xml:space="preserve">。以上费用包括</w:t>
      </w:r>
      <w:r>
        <w:rPr>
          <w:rFonts w:hint="eastAsia"/>
          <w:sz w:val="21"/>
          <w:szCs w:val="21"/>
          <w:highlight w:val="none"/>
        </w:rPr>
        <w:t xml:space="preserve">完成本项目全部工作内容</w:t>
      </w:r>
      <w:r>
        <w:rPr>
          <w:sz w:val="21"/>
          <w:szCs w:val="21"/>
          <w:highlight w:val="none"/>
        </w:rPr>
        <w:t xml:space="preserve">所需的人工费、材料费、工具及设备使用费、管理费、利润、规费、税金、风险费以及在从事该服务过程中发生的一切费用。</w:t>
      </w:r>
      <w:r/>
    </w:p>
    <w:tbl>
      <w:tblPr>
        <w:tblStyle w:val="875"/>
        <w:tblW w:w="0" w:type="auto"/>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4199"/>
        <w:gridCol w:w="3559"/>
      </w:tblGrid>
      <w:tr>
        <w:trPr>
          <w:trHeight w:val="579"/>
        </w:trPr>
        <w:tc>
          <w:tcPr>
            <w:tcW w:w="1635" w:type="dxa"/>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p>
        </w:tc>
        <w:tc>
          <w:tcPr>
            <w:tcW w:w="4199" w:type="dxa"/>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项目</w:t>
            </w:r>
            <w:r/>
          </w:p>
        </w:tc>
        <w:tc>
          <w:tcPr>
            <w:tcW w:w="3559" w:type="dxa"/>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单价（万元/块）</w:t>
            </w:r>
            <w:r/>
          </w:p>
        </w:tc>
      </w:tr>
      <w:tr>
        <w:trPr>
          <w:trHeight w:val="555"/>
        </w:trPr>
        <w:tc>
          <w:tcPr>
            <w:tcW w:w="1635" w:type="dxa"/>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4199" w:type="dxa"/>
            <w:vAlign w:val="center"/>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居住区地块设计计费</w:t>
            </w:r>
            <w:r/>
          </w:p>
        </w:tc>
        <w:tc>
          <w:tcPr>
            <w:tcW w:w="3559" w:type="dxa"/>
            <w:vAlign w:val="center"/>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579"/>
        </w:trPr>
        <w:tc>
          <w:tcPr>
            <w:tcW w:w="1635" w:type="dxa"/>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4199" w:type="dxa"/>
            <w:vAlign w:val="center"/>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一般地段地块设计计费</w:t>
            </w:r>
            <w:r/>
          </w:p>
        </w:tc>
        <w:tc>
          <w:tcPr>
            <w:tcW w:w="3559" w:type="dxa"/>
            <w:vAlign w:val="center"/>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589"/>
        </w:trPr>
        <w:tc>
          <w:tcPr>
            <w:tcW w:w="1635" w:type="dxa"/>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4199" w:type="dxa"/>
            <w:vAlign w:val="center"/>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重点地段地块设计计费</w:t>
            </w:r>
            <w:r/>
          </w:p>
        </w:tc>
        <w:tc>
          <w:tcPr>
            <w:tcW w:w="3559" w:type="dxa"/>
            <w:vAlign w:val="center"/>
            <w:textDirection w:val="lrTb"/>
            <w:noWrap w:val="false"/>
          </w:tcPr>
          <w:p>
            <w:pPr>
              <w:jc w:val="center"/>
              <w:spacing w:line="58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bl>
    <w:p>
      <w:pPr>
        <w:pStyle w:val="866"/>
        <w:ind w:firstLine="420"/>
        <w:keepLines w:val="0"/>
        <w:keepNext w:val="0"/>
        <w:pageBreakBefore w:val="0"/>
        <w:spacing w:line="400" w:lineRule="atLeast"/>
        <w:widowControl w:val="off"/>
        <w:rPr>
          <w:sz w:val="21"/>
          <w:szCs w:val="21"/>
          <w:highlight w:val="none"/>
        </w:rPr>
      </w:pPr>
      <w:r>
        <w:rPr>
          <w:sz w:val="21"/>
          <w:szCs w:val="21"/>
          <w:highlight w:val="none"/>
        </w:rPr>
        <w:t xml:space="preserve">2、</w:t>
      </w:r>
      <w:r>
        <w:rPr>
          <w:rFonts w:hint="eastAsia"/>
          <w:sz w:val="21"/>
          <w:szCs w:val="21"/>
          <w:highlight w:val="none"/>
        </w:rPr>
        <w:t xml:space="preserve">付款步骤</w:t>
      </w:r>
      <w:r>
        <w:rPr>
          <w:sz w:val="21"/>
          <w:szCs w:val="21"/>
          <w:highlight w:val="none"/>
        </w:rPr>
        <w:t xml:space="preserve">：</w:t>
      </w:r>
      <w:r/>
    </w:p>
    <w:p>
      <w:pPr>
        <w:pStyle w:val="866"/>
        <w:ind w:firstLine="420"/>
        <w:keepLines w:val="0"/>
        <w:keepNext w:val="0"/>
        <w:pageBreakBefore w:val="0"/>
        <w:spacing w:line="400" w:lineRule="atLeast"/>
        <w:widowControl w:val="off"/>
        <w:rPr>
          <w:color w:val="000000" w:themeColor="text1"/>
          <w:sz w:val="21"/>
          <w:szCs w:val="21"/>
          <w:highlight w:val="none"/>
          <w:lang w:val="zh-CN"/>
          <w14:textFill>
            <w14:solidFill>
              <w14:schemeClr w14:val="tx1"/>
            </w14:solidFill>
          </w14:textFill>
        </w:rPr>
      </w:pPr>
      <w:r>
        <w:rPr>
          <w:color w:val="000000" w:themeColor="text1"/>
          <w:sz w:val="21"/>
          <w:szCs w:val="21"/>
          <w:highlight w:val="none"/>
          <w:lang w:val="zh-CN"/>
          <w14:textFill>
            <w14:solidFill>
              <w14:schemeClr w14:val="tx1"/>
            </w14:solidFill>
          </w14:textFill>
        </w:rPr>
        <w:t xml:space="preserve">本项目</w:t>
      </w:r>
      <w:r>
        <w:rPr>
          <w:rFonts w:hint="eastAsia"/>
          <w:color w:val="000000" w:themeColor="text1"/>
          <w:sz w:val="21"/>
          <w:szCs w:val="21"/>
          <w:highlight w:val="none"/>
          <w:lang w:val="zh-CN"/>
          <w14:textFill>
            <w14:solidFill>
              <w14:schemeClr w14:val="tx1"/>
            </w14:solidFill>
          </w14:textFill>
        </w:rPr>
        <w:t xml:space="preserve">采用数字人民币方式分二</w:t>
      </w:r>
      <w:r>
        <w:rPr>
          <w:color w:val="000000" w:themeColor="text1"/>
          <w:sz w:val="21"/>
          <w:szCs w:val="21"/>
          <w:highlight w:val="none"/>
          <w:lang w:val="zh-CN"/>
          <w14:textFill>
            <w14:solidFill>
              <w14:schemeClr w14:val="tx1"/>
            </w14:solidFill>
          </w14:textFill>
        </w:rPr>
        <w:t xml:space="preserve">个阶段进行付款。</w:t>
      </w:r>
      <w:r/>
    </w:p>
    <w:p>
      <w:pPr>
        <w:pStyle w:val="866"/>
        <w:ind w:firstLine="420"/>
        <w:keepLines w:val="0"/>
        <w:keepNext w:val="0"/>
        <w:pageBreakBefore w:val="0"/>
        <w:spacing w:line="400" w:lineRule="atLeast"/>
        <w:widowControl w:val="off"/>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第一阶段：合同签订后30日内，甲方向乙方支付采购预算金额*（1-</w:t>
      </w:r>
      <w:r>
        <w:rPr>
          <w:color w:val="000000" w:themeColor="text1"/>
          <w:sz w:val="21"/>
          <w:szCs w:val="21"/>
          <w:highlight w:val="none"/>
          <w:lang w:val="zh-CN"/>
          <w14:textFill>
            <w14:solidFill>
              <w14:schemeClr w14:val="tx1"/>
            </w14:solidFill>
          </w14:textFill>
        </w:rPr>
        <w:t xml:space="preserve">中标优惠率）</w:t>
      </w:r>
      <w:r>
        <w:rPr>
          <w:rFonts w:hint="eastAsia"/>
          <w:color w:val="000000" w:themeColor="text1"/>
          <w:sz w:val="21"/>
          <w:szCs w:val="21"/>
          <w:highlight w:val="none"/>
          <w:lang w:val="zh-CN"/>
          <w14:textFill>
            <w14:solidFill>
              <w14:schemeClr w14:val="tx1"/>
            </w14:solidFill>
          </w14:textFill>
        </w:rPr>
        <w:t xml:space="preserve">*30%</w:t>
      </w:r>
      <w:r>
        <w:rPr>
          <w:color w:val="000000" w:themeColor="text1"/>
          <w:sz w:val="21"/>
          <w:szCs w:val="21"/>
          <w:highlight w:val="none"/>
          <w:lang w:val="zh-CN"/>
          <w14:textFill>
            <w14:solidFill>
              <w14:schemeClr w14:val="tx1"/>
            </w14:solidFill>
          </w14:textFill>
        </w:rPr>
        <w:t xml:space="preserve">；</w:t>
      </w:r>
      <w:r/>
    </w:p>
    <w:p>
      <w:pPr>
        <w:pStyle w:val="866"/>
        <w:ind w:firstLine="420"/>
        <w:keepLines w:val="0"/>
        <w:keepNext w:val="0"/>
        <w:pageBreakBefore w:val="0"/>
        <w:spacing w:line="400" w:lineRule="atLeast"/>
        <w:widowControl w:val="off"/>
        <w:rPr>
          <w:rFonts w:hint="eastAsia"/>
          <w:color w:val="000000" w:themeColor="text1"/>
          <w:sz w:val="21"/>
          <w:szCs w:val="21"/>
          <w:highlight w:val="none"/>
          <w:lang w:val="zh-CN"/>
          <w14:textFill>
            <w14:solidFill>
              <w14:schemeClr w14:val="tx1"/>
            </w14:solidFill>
          </w14:textFill>
        </w:rPr>
      </w:pPr>
      <w:r/>
      <w:bookmarkStart w:id="41" w:name="OLE_LINK2"/>
      <w:r>
        <w:rPr>
          <w:rFonts w:hint="eastAsia"/>
          <w:color w:val="000000" w:themeColor="text1"/>
          <w:sz w:val="21"/>
          <w:szCs w:val="21"/>
          <w:highlight w:val="none"/>
          <w:lang w:val="zh-CN"/>
          <w14:textFill>
            <w14:solidFill>
              <w14:schemeClr w14:val="tx1"/>
            </w14:solidFill>
          </w14:textFill>
        </w:rPr>
        <w:t xml:space="preserve">第二阶段：乙方提交项目成果并经甲方验收合格后，按乙方完成的实际工作量进行结算</w:t>
      </w:r>
      <w:r>
        <w:rPr>
          <w:rFonts w:hint="eastAsia"/>
          <w:color w:val="000000" w:themeColor="text1"/>
          <w:sz w:val="21"/>
          <w:szCs w:val="21"/>
          <w:highlight w:val="none"/>
          <w14:textFill>
            <w14:solidFill>
              <w14:schemeClr w14:val="tx1"/>
            </w14:solidFill>
          </w14:textFill>
        </w:rPr>
        <w:t xml:space="preserve">，总结算金额不得超过采购预算金额</w:t>
      </w:r>
      <w:r>
        <w:rPr>
          <w:rFonts w:hint="eastAsia"/>
          <w:color w:val="000000" w:themeColor="text1"/>
          <w:sz w:val="21"/>
          <w:szCs w:val="21"/>
          <w:highlight w:val="none"/>
          <w:lang w:val="zh-CN"/>
          <w14:textFill>
            <w14:solidFill>
              <w14:schemeClr w14:val="tx1"/>
            </w14:solidFill>
          </w14:textFill>
        </w:rPr>
        <w:t xml:space="preserve">。</w:t>
      </w:r>
      <w:bookmarkEnd w:id="41"/>
      <w:r/>
      <w:r/>
    </w:p>
    <w:p>
      <w:pPr>
        <w:ind w:firstLine="420"/>
        <w:spacing w:line="580" w:lineRule="exact"/>
        <w:rPr>
          <w:rFonts w:hint="eastAsia"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zh-CN" w:eastAsia="zh-CN" w:bidi="ar-SA"/>
          <w14:textFill>
            <w14:solidFill>
              <w14:schemeClr w14:val="tx1"/>
            </w14:solidFill>
          </w14:textFill>
        </w:rPr>
        <w:t xml:space="preserve">若因财政资金拨付延迟导致未及时支付款项，甲方不构成违约，乙方不得以此追究甲方违约责任。</w:t>
      </w:r>
      <w:r/>
    </w:p>
    <w:p>
      <w:pPr>
        <w:ind w:firstLine="420"/>
        <w:keepLines w:val="0"/>
        <w:keepNext w:val="0"/>
        <w:pageBreakBefore w:val="0"/>
        <w:spacing w:line="400" w:lineRule="atLeast"/>
        <w:widowControl w:val="off"/>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3、乙方账户信息</w:t>
      </w:r>
      <w:r/>
    </w:p>
    <w:p>
      <w:pPr>
        <w:ind w:firstLine="420"/>
        <w:keepLines w:val="0"/>
        <w:keepNext w:val="0"/>
        <w:pageBreakBefore w:val="0"/>
        <w:spacing w:line="400" w:lineRule="atLeast"/>
        <w:widowControl w:val="off"/>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开户名称：</w:t>
      </w:r>
      <w:r/>
    </w:p>
    <w:p>
      <w:pPr>
        <w:ind w:firstLine="420"/>
        <w:keepLines w:val="0"/>
        <w:keepNext w:val="0"/>
        <w:pageBreakBefore w:val="0"/>
        <w:spacing w:line="400" w:lineRule="atLeast"/>
        <w:widowControl w:val="off"/>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开户银行：</w:t>
      </w:r>
      <w:r/>
    </w:p>
    <w:p>
      <w:pPr>
        <w:ind w:firstLine="420"/>
        <w:keepLines w:val="0"/>
        <w:keepNext w:val="0"/>
        <w:pageBreakBefore w:val="0"/>
        <w:spacing w:line="400" w:lineRule="atLeast"/>
        <w:widowControl w:val="off"/>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 xml:space="preserve">银行账号：</w:t>
      </w:r>
      <w:r/>
    </w:p>
    <w:p>
      <w:pPr>
        <w:ind w:firstLine="420"/>
        <w:keepLines w:val="0"/>
        <w:keepNext w:val="0"/>
        <w:pageBreakBefore w:val="0"/>
        <w:spacing w:line="400" w:lineRule="atLeast"/>
        <w:widowControl w:val="off"/>
        <w:rPr>
          <w:color w:val="000000" w:themeColor="text1"/>
          <w:sz w:val="21"/>
          <w:szCs w:val="21"/>
          <w:lang w:val="zh-CN"/>
          <w14:textFill>
            <w14:solidFill>
              <w14:schemeClr w14:val="tx1"/>
            </w14:solidFill>
          </w14:textFill>
        </w:rPr>
      </w:pPr>
      <w:r>
        <w:rPr>
          <w:color w:val="000000" w:themeColor="text1"/>
          <w:sz w:val="21"/>
          <w:szCs w:val="21"/>
          <w:lang w:val="zh-CN"/>
          <w14:textFill>
            <w14:solidFill>
              <w14:schemeClr w14:val="tx1"/>
            </w14:solidFill>
          </w14:textFill>
        </w:rPr>
        <w:t xml:space="preserve">数字人民币账号：</w:t>
      </w:r>
      <w:r/>
    </w:p>
    <w:p>
      <w:pPr>
        <w:ind w:firstLine="335"/>
        <w:keepLines w:val="0"/>
        <w:keepNext w:val="0"/>
        <w:pageBreakBefore w:val="0"/>
        <w:spacing w:line="400" w:lineRule="atLeast"/>
        <w:widowControl w:val="off"/>
        <w:rPr>
          <w:b/>
          <w:color w:val="000000"/>
          <w:sz w:val="21"/>
          <w:szCs w:val="21"/>
          <w:lang w:val="zh-CN"/>
        </w:rPr>
      </w:pPr>
      <w:r>
        <w:rPr>
          <w:rFonts w:hint="eastAsia"/>
          <w:b/>
          <w:color w:val="000000"/>
          <w:sz w:val="21"/>
          <w:szCs w:val="21"/>
        </w:rPr>
        <w:t xml:space="preserve">七</w:t>
      </w:r>
      <w:r>
        <w:rPr>
          <w:b/>
          <w:color w:val="000000"/>
          <w:sz w:val="21"/>
          <w:szCs w:val="21"/>
        </w:rPr>
        <w:t xml:space="preserve">、</w:t>
      </w:r>
      <w:r>
        <w:rPr>
          <w:b/>
          <w:color w:val="000000"/>
          <w:sz w:val="21"/>
          <w:szCs w:val="21"/>
          <w:lang w:val="zh-CN"/>
        </w:rPr>
        <w:t xml:space="preserve">违约责任</w:t>
      </w:r>
      <w:r/>
    </w:p>
    <w:p>
      <w:pPr>
        <w:pStyle w:val="866"/>
        <w:ind w:firstLine="420"/>
        <w:keepLines w:val="0"/>
        <w:keepNext w:val="0"/>
        <w:pageBreakBefore w:val="0"/>
        <w:spacing w:line="400" w:lineRule="atLeast"/>
        <w:widowControl w:val="off"/>
        <w:rPr>
          <w:sz w:val="21"/>
          <w:szCs w:val="21"/>
          <w:lang w:val="zh-CN"/>
        </w:rPr>
      </w:pPr>
      <w:r>
        <w:rPr>
          <w:sz w:val="21"/>
          <w:szCs w:val="21"/>
          <w:lang w:val="zh-CN"/>
        </w:rPr>
        <w:t xml:space="preserve">1、违约责任</w:t>
      </w:r>
      <w:r/>
    </w:p>
    <w:p>
      <w:pPr>
        <w:pStyle w:val="866"/>
        <w:ind w:firstLine="420"/>
        <w:keepLines w:val="0"/>
        <w:keepNext w:val="0"/>
        <w:pageBreakBefore w:val="0"/>
        <w:spacing w:line="400" w:lineRule="atLeast"/>
        <w:widowControl w:val="off"/>
        <w:rPr>
          <w:sz w:val="21"/>
          <w:szCs w:val="21"/>
          <w:lang w:val="zh-CN"/>
        </w:rPr>
      </w:pPr>
      <w:r>
        <w:rPr>
          <w:sz w:val="21"/>
          <w:szCs w:val="21"/>
          <w:lang w:val="zh-CN"/>
        </w:rPr>
        <w:t xml:space="preserve">合同一方不履行合同义务或者履行合同义务不符合约定的，应当承担继续履行、采取补救措施或者赔偿损失等违约责任。</w:t>
      </w:r>
      <w:r/>
    </w:p>
    <w:p>
      <w:pPr>
        <w:pStyle w:val="866"/>
        <w:ind w:firstLine="420"/>
        <w:keepLines w:val="0"/>
        <w:keepNext w:val="0"/>
        <w:pageBreakBefore w:val="0"/>
        <w:spacing w:line="400" w:lineRule="atLeast"/>
        <w:widowControl w:val="off"/>
        <w:rPr>
          <w:sz w:val="21"/>
          <w:szCs w:val="21"/>
          <w:lang w:val="zh-CN"/>
        </w:rPr>
      </w:pPr>
      <w:r>
        <w:rPr>
          <w:sz w:val="21"/>
          <w:szCs w:val="21"/>
          <w:lang w:val="zh-CN"/>
        </w:rPr>
        <w:t xml:space="preserve">2、甲方违约责任</w:t>
      </w:r>
      <w:r/>
    </w:p>
    <w:p>
      <w:pPr>
        <w:pStyle w:val="866"/>
        <w:ind w:firstLine="420"/>
        <w:keepLines w:val="0"/>
        <w:keepNext w:val="0"/>
        <w:pageBreakBefore w:val="0"/>
        <w:spacing w:line="400" w:lineRule="atLeast"/>
        <w:widowControl w:val="off"/>
        <w:rPr>
          <w:sz w:val="21"/>
          <w:szCs w:val="21"/>
          <w:lang w:val="zh-CN"/>
        </w:rPr>
      </w:pPr>
      <w:r>
        <w:rPr>
          <w:sz w:val="21"/>
          <w:szCs w:val="21"/>
          <w:lang w:val="zh-CN"/>
        </w:rPr>
        <w:t xml:space="preserve">在合同生效后，甲方无合理理由要求解除合同的，应向乙方支付已完工作量对应价款之</w:t>
      </w:r>
      <w:r>
        <w:rPr>
          <w:rFonts w:hint="eastAsia"/>
          <w:sz w:val="21"/>
          <w:szCs w:val="21"/>
          <w:lang w:val="zh-CN"/>
        </w:rPr>
        <w:t xml:space="preserve">5%</w:t>
      </w:r>
      <w:r>
        <w:rPr>
          <w:sz w:val="21"/>
          <w:szCs w:val="21"/>
          <w:lang w:val="zh-CN"/>
        </w:rPr>
        <w:t xml:space="preserve">的违约金。</w:t>
      </w:r>
      <w:r>
        <w:rPr>
          <w:rFonts w:hint="eastAsia"/>
          <w:sz w:val="21"/>
          <w:szCs w:val="21"/>
          <w:lang w:val="zh-CN"/>
        </w:rPr>
        <w:t xml:space="preserve">如因财政资金的下达、拨付问题导致付款延迟的，不视为甲方违约，乙方不能据此追究甲方的违约责任。</w:t>
      </w:r>
      <w:r/>
    </w:p>
    <w:p>
      <w:pPr>
        <w:pStyle w:val="866"/>
        <w:ind w:firstLine="420"/>
        <w:keepLines w:val="0"/>
        <w:keepNext w:val="0"/>
        <w:pageBreakBefore w:val="0"/>
        <w:spacing w:line="400" w:lineRule="atLeast"/>
        <w:widowControl w:val="off"/>
        <w:rPr>
          <w:sz w:val="21"/>
          <w:szCs w:val="21"/>
          <w:lang w:val="zh-CN"/>
        </w:rPr>
      </w:pPr>
      <w:r>
        <w:rPr>
          <w:sz w:val="21"/>
          <w:szCs w:val="21"/>
          <w:lang w:val="zh-CN"/>
        </w:rPr>
        <w:t xml:space="preserve">3、乙方违约责任</w:t>
      </w:r>
      <w:r/>
    </w:p>
    <w:p>
      <w:pPr>
        <w:pStyle w:val="866"/>
        <w:ind w:firstLine="420"/>
        <w:keepLines w:val="0"/>
        <w:keepNext w:val="0"/>
        <w:pageBreakBefore w:val="0"/>
        <w:spacing w:line="400" w:lineRule="atLeast"/>
        <w:widowControl w:val="off"/>
        <w:rPr>
          <w:sz w:val="21"/>
          <w:szCs w:val="21"/>
          <w:lang w:val="zh-CN"/>
        </w:rPr>
      </w:pPr>
      <w:r>
        <w:rPr>
          <w:sz w:val="21"/>
          <w:szCs w:val="21"/>
          <w:lang w:val="zh-CN"/>
        </w:rPr>
        <w:t xml:space="preserve">乙方不能履行合同</w:t>
      </w:r>
      <w:r>
        <w:rPr>
          <w:rFonts w:hint="eastAsia"/>
          <w:sz w:val="21"/>
          <w:szCs w:val="21"/>
          <w:lang w:val="zh-CN"/>
        </w:rPr>
        <w:t xml:space="preserve">或未按合同约定履行合同</w:t>
      </w:r>
      <w:r>
        <w:rPr>
          <w:sz w:val="21"/>
          <w:szCs w:val="21"/>
          <w:lang w:val="zh-CN"/>
        </w:rPr>
        <w:t xml:space="preserve">从而影响甲方按期实施的，甲方有权解除合同，乙方向甲方支付已完工作量对应价款之30%的违约金，违约金不足以补偿损失的甲方有权要求乙方补足。</w:t>
      </w:r>
      <w:r/>
    </w:p>
    <w:p>
      <w:pPr>
        <w:keepLines w:val="0"/>
        <w:keepNext w:val="0"/>
        <w:pageBreakBefore w:val="0"/>
        <w:spacing w:line="400" w:lineRule="atLeast"/>
        <w:widowControl w:val="off"/>
        <w:rPr>
          <w:b/>
          <w:bCs/>
          <w:sz w:val="21"/>
          <w:szCs w:val="21"/>
        </w:rPr>
      </w:pPr>
      <w:r>
        <w:rPr>
          <w:rFonts w:hint="eastAsia"/>
          <w:b/>
          <w:bCs/>
          <w:sz w:val="21"/>
          <w:szCs w:val="21"/>
        </w:rPr>
        <w:t xml:space="preserve">八</w:t>
      </w:r>
      <w:r>
        <w:rPr>
          <w:b/>
          <w:bCs/>
          <w:sz w:val="21"/>
          <w:szCs w:val="21"/>
        </w:rPr>
        <w:t xml:space="preserve">、不可抗力</w:t>
      </w:r>
      <w:r/>
    </w:p>
    <w:p>
      <w:pPr>
        <w:ind w:firstLine="420"/>
        <w:keepLines w:val="0"/>
        <w:keepNext w:val="0"/>
        <w:pageBreakBefore w:val="0"/>
        <w:spacing w:line="400" w:lineRule="atLeast"/>
        <w:widowControl w:val="off"/>
        <w:rPr>
          <w:sz w:val="21"/>
          <w:szCs w:val="21"/>
        </w:rPr>
      </w:pPr>
      <w:r>
        <w:rPr>
          <w:sz w:val="21"/>
          <w:szCs w:val="21"/>
        </w:rPr>
        <w:t xml:space="preserve">1、因不可抗力不能履行合同的，根据不可抗力的影响，部分或者全部免除责任。但合同一方延迟履行后发生不可抗力的，不能免除责任。</w:t>
      </w:r>
      <w:r/>
    </w:p>
    <w:p>
      <w:pPr>
        <w:ind w:firstLine="420"/>
        <w:keepLines w:val="0"/>
        <w:keepNext w:val="0"/>
        <w:pageBreakBefore w:val="0"/>
        <w:spacing w:line="400" w:lineRule="atLeast"/>
        <w:widowControl w:val="off"/>
        <w:rPr>
          <w:sz w:val="21"/>
          <w:szCs w:val="21"/>
          <w:highlight w:val="none"/>
        </w:rPr>
      </w:pPr>
      <w:r>
        <w:rPr>
          <w:sz w:val="21"/>
          <w:szCs w:val="21"/>
        </w:rPr>
        <w:t xml:space="preserve">2、合同一方因不可抗力不能履行合同的，应当及时通知对方，以减轻可能给对方造成的损失，并应当在合理期限内提供证明</w:t>
      </w:r>
      <w:r>
        <w:rPr>
          <w:rFonts w:ascii="宋体" w:hAnsi="宋体" w:eastAsia="宋体" w:cs="Times New Roman"/>
          <w:sz w:val="21"/>
          <w:szCs w:val="21"/>
        </w:rPr>
        <w:t xml:space="preserve">。</w:t>
      </w:r>
      <w:r>
        <w:rPr>
          <w:rFonts w:hint="eastAsia" w:ascii="宋体" w:hAnsi="宋体" w:eastAsia="宋体" w:cs="Times New Roman"/>
          <w:sz w:val="21"/>
          <w:szCs w:val="21"/>
          <w:highlight w:val="none"/>
          <w:lang w:val="en-US" w:eastAsia="zh-CN"/>
        </w:rPr>
        <w:t xml:space="preserve">不可抗力因素消除后，双方均应采取措施积极履行合同义务。如一方在不可抗力因素消除后仍怠于履行合同义务，则应承担相应违约责任。</w:t>
      </w:r>
      <w:r/>
    </w:p>
    <w:p>
      <w:pPr>
        <w:ind w:firstLine="422"/>
        <w:keepLines w:val="0"/>
        <w:keepNext w:val="0"/>
        <w:pageBreakBefore w:val="0"/>
        <w:spacing w:line="400" w:lineRule="atLeast"/>
        <w:widowControl w:val="off"/>
        <w:rPr>
          <w:b/>
          <w:bCs/>
          <w:sz w:val="21"/>
          <w:szCs w:val="21"/>
          <w:highlight w:val="none"/>
        </w:rPr>
      </w:pPr>
      <w:r>
        <w:rPr>
          <w:rFonts w:hint="eastAsia"/>
          <w:b/>
          <w:bCs/>
          <w:sz w:val="21"/>
          <w:szCs w:val="21"/>
          <w:highlight w:val="none"/>
        </w:rPr>
        <w:t xml:space="preserve">九</w:t>
      </w:r>
      <w:r>
        <w:rPr>
          <w:b/>
          <w:bCs/>
          <w:sz w:val="21"/>
          <w:szCs w:val="21"/>
          <w:highlight w:val="none"/>
        </w:rPr>
        <w:t xml:space="preserve">、合同的解除</w:t>
      </w:r>
      <w:r/>
    </w:p>
    <w:p>
      <w:pPr>
        <w:ind w:firstLine="420"/>
        <w:keepLines w:val="0"/>
        <w:keepNext w:val="0"/>
        <w:pageBreakBefore w:val="0"/>
        <w:spacing w:line="400" w:lineRule="atLeast"/>
        <w:widowControl w:val="off"/>
        <w:rPr>
          <w:sz w:val="21"/>
          <w:szCs w:val="21"/>
          <w:highlight w:val="none"/>
        </w:rPr>
      </w:pPr>
      <w:r>
        <w:rPr>
          <w:sz w:val="21"/>
          <w:szCs w:val="21"/>
          <w:highlight w:val="none"/>
        </w:rPr>
        <w:t xml:space="preserve">1</w:t>
      </w:r>
      <w:r>
        <w:rPr>
          <w:sz w:val="21"/>
          <w:szCs w:val="21"/>
          <w:highlight w:val="none"/>
          <w:lang w:val="zh-CN"/>
        </w:rPr>
        <w:t xml:space="preserve">、合同的解除</w:t>
      </w:r>
      <w:r/>
    </w:p>
    <w:p>
      <w:pPr>
        <w:ind w:firstLine="420"/>
        <w:keepLines w:val="0"/>
        <w:keepNext w:val="0"/>
        <w:pageBreakBefore w:val="0"/>
        <w:spacing w:line="400" w:lineRule="atLeast"/>
        <w:widowControl w:val="off"/>
        <w:rPr>
          <w:sz w:val="21"/>
          <w:szCs w:val="21"/>
          <w:highlight w:val="none"/>
        </w:rPr>
      </w:pPr>
      <w:r>
        <w:rPr>
          <w:sz w:val="21"/>
          <w:szCs w:val="21"/>
          <w:highlight w:val="none"/>
        </w:rPr>
        <w:t xml:space="preserve">（1）</w:t>
      </w:r>
      <w:r>
        <w:rPr>
          <w:sz w:val="21"/>
          <w:szCs w:val="21"/>
          <w:highlight w:val="none"/>
          <w:lang w:val="zh-CN"/>
        </w:rPr>
        <w:t xml:space="preserve">有下列情形之一</w:t>
      </w:r>
      <w:r>
        <w:rPr>
          <w:sz w:val="21"/>
          <w:szCs w:val="21"/>
          <w:highlight w:val="none"/>
        </w:rPr>
        <w:t xml:space="preserve">，</w:t>
      </w:r>
      <w:r>
        <w:rPr>
          <w:sz w:val="21"/>
          <w:szCs w:val="21"/>
          <w:highlight w:val="none"/>
          <w:lang w:val="zh-CN"/>
        </w:rPr>
        <w:t xml:space="preserve">合同一方可以解除合同</w:t>
      </w:r>
      <w:r>
        <w:rPr>
          <w:sz w:val="21"/>
          <w:szCs w:val="21"/>
          <w:highlight w:val="none"/>
        </w:rPr>
        <w:t xml:space="preserve">：</w:t>
      </w:r>
      <w:r/>
    </w:p>
    <w:p>
      <w:pPr>
        <w:ind w:firstLine="495"/>
        <w:keepLines w:val="0"/>
        <w:keepNext w:val="0"/>
        <w:pageBreakBefore w:val="0"/>
        <w:spacing w:line="400" w:lineRule="atLeast"/>
        <w:widowControl w:val="off"/>
        <w:rPr>
          <w:sz w:val="21"/>
          <w:szCs w:val="21"/>
          <w:highlight w:val="none"/>
          <w:lang w:val="zh-CN"/>
        </w:rPr>
      </w:pPr>
      <w:r>
        <w:rPr>
          <w:rFonts w:hint="eastAsia" w:cs="宋体"/>
          <w:sz w:val="21"/>
          <w:szCs w:val="21"/>
          <w:highlight w:val="none"/>
          <w:lang w:val="zh-CN"/>
        </w:rPr>
        <w:t xml:space="preserve">①</w:t>
      </w:r>
      <w:r>
        <w:rPr>
          <w:sz w:val="21"/>
          <w:szCs w:val="21"/>
          <w:highlight w:val="none"/>
          <w:lang w:val="zh-CN"/>
        </w:rPr>
        <w:t xml:space="preserve">因不可抗力致使不能实现合同目的，未受不可抗力影响的一方有权解除合同；</w:t>
      </w:r>
      <w:r/>
    </w:p>
    <w:p>
      <w:pPr>
        <w:ind w:firstLine="495"/>
        <w:keepLines w:val="0"/>
        <w:keepNext w:val="0"/>
        <w:pageBreakBefore w:val="0"/>
        <w:spacing w:line="400" w:lineRule="atLeast"/>
        <w:widowControl w:val="off"/>
        <w:rPr>
          <w:sz w:val="21"/>
          <w:szCs w:val="21"/>
          <w:highlight w:val="none"/>
          <w:lang w:val="zh-CN"/>
        </w:rPr>
      </w:pPr>
      <w:r>
        <w:rPr>
          <w:rFonts w:hint="eastAsia" w:cs="宋体"/>
          <w:sz w:val="21"/>
          <w:szCs w:val="21"/>
          <w:highlight w:val="none"/>
          <w:lang w:val="zh-CN"/>
        </w:rPr>
        <w:t xml:space="preserve">②</w:t>
      </w:r>
      <w:r>
        <w:rPr>
          <w:sz w:val="21"/>
          <w:szCs w:val="21"/>
          <w:highlight w:val="none"/>
          <w:lang w:val="zh-CN"/>
        </w:rPr>
        <w:t xml:space="preserve">因合同一方违约导致合同不能履行，另一方有权解除合同；</w:t>
      </w:r>
      <w:r/>
    </w:p>
    <w:p>
      <w:pPr>
        <w:ind w:firstLine="495"/>
        <w:keepLines w:val="0"/>
        <w:keepNext w:val="0"/>
        <w:pageBreakBefore w:val="0"/>
        <w:spacing w:line="400" w:lineRule="atLeas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lang w:val="zh-CN"/>
        </w:rPr>
        <w:t xml:space="preserve">服务期间因乙方造成重大不良后果或者重大影响的，甲方有权提前解除合同，并追究相关责任。</w:t>
      </w:r>
      <w:r/>
    </w:p>
    <w:p>
      <w:pPr>
        <w:ind w:firstLine="495"/>
        <w:keepLines w:val="0"/>
        <w:keepNext w:val="0"/>
        <w:pageBreakBefore w:val="0"/>
        <w:spacing w:line="400" w:lineRule="atLeast"/>
        <w:widowControl w:val="off"/>
        <w:rPr>
          <w:sz w:val="21"/>
          <w:szCs w:val="21"/>
          <w:highlight w:val="none"/>
          <w:lang w:val="zh-CN"/>
        </w:rPr>
      </w:pPr>
      <w:r>
        <w:rPr>
          <w:rFonts w:hint="eastAsia" w:ascii="宋体" w:hAnsi="宋体" w:eastAsia="宋体" w:cs="宋体"/>
          <w:sz w:val="21"/>
          <w:szCs w:val="21"/>
          <w:highlight w:val="none"/>
          <w:lang w:val="en-US" w:eastAsia="zh-CN"/>
        </w:rPr>
        <w:t xml:space="preserve">④</w:t>
      </w:r>
      <w:r>
        <w:rPr>
          <w:rFonts w:hint="eastAsia" w:ascii="宋体" w:hAnsi="宋体" w:eastAsia="宋体" w:cs="宋体"/>
          <w:sz w:val="21"/>
          <w:szCs w:val="21"/>
          <w:highlight w:val="none"/>
          <w:lang w:val="en-US"/>
        </w:rPr>
        <w:t xml:space="preserve">如果甲方根据以上的</w:t>
      </w:r>
      <w:r>
        <w:rPr>
          <w:rFonts w:hint="eastAsia" w:ascii="宋体" w:hAnsi="宋体" w:eastAsia="宋体" w:cs="宋体"/>
          <w:sz w:val="21"/>
          <w:szCs w:val="21"/>
          <w:highlight w:val="none"/>
          <w:lang w:val="en-US" w:eastAsia="zh-CN"/>
        </w:rPr>
        <w:t xml:space="preserve">约定解除</w:t>
      </w:r>
      <w:r>
        <w:rPr>
          <w:rFonts w:hint="eastAsia" w:ascii="宋体" w:hAnsi="宋体" w:eastAsia="宋体" w:cs="宋体"/>
          <w:sz w:val="21"/>
          <w:szCs w:val="21"/>
          <w:highlight w:val="none"/>
          <w:lang w:val="en-US"/>
        </w:rPr>
        <w:t xml:space="preserve">了全部或部分合同，甲方可以依其认为适当的条件和方法购买与</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lang w:val="en-US"/>
        </w:rPr>
        <w:t xml:space="preserve">未</w:t>
      </w:r>
      <w:r>
        <w:rPr>
          <w:rFonts w:hint="eastAsia" w:ascii="宋体" w:hAnsi="宋体" w:eastAsia="宋体" w:cs="宋体"/>
          <w:sz w:val="21"/>
          <w:szCs w:val="21"/>
          <w:highlight w:val="none"/>
          <w:lang w:val="en-US" w:eastAsia="zh-CN"/>
        </w:rPr>
        <w:t xml:space="preserve">履行部分</w:t>
      </w:r>
      <w:r>
        <w:rPr>
          <w:rFonts w:hint="eastAsia" w:ascii="宋体" w:hAnsi="宋体" w:eastAsia="宋体" w:cs="宋体"/>
          <w:sz w:val="21"/>
          <w:szCs w:val="21"/>
          <w:highlight w:val="none"/>
          <w:lang w:val="en-US"/>
        </w:rPr>
        <w:t xml:space="preserve">类似的服务，乙方应对</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lang w:val="en-US"/>
        </w:rPr>
        <w:t xml:space="preserve">购买类似服务所超出的那部分费用负责。并且，乙方应继续履行合同中未终止的部分。</w:t>
      </w:r>
      <w:r/>
    </w:p>
    <w:p>
      <w:pPr>
        <w:ind w:firstLine="420"/>
        <w:keepLines w:val="0"/>
        <w:keepNext w:val="0"/>
        <w:pageBreakBefore w:val="0"/>
        <w:spacing w:line="400" w:lineRule="atLeast"/>
        <w:widowControl w:val="off"/>
        <w:rPr>
          <w:sz w:val="21"/>
          <w:szCs w:val="21"/>
          <w:lang w:val="zh-CN"/>
        </w:rPr>
      </w:pPr>
      <w:r>
        <w:rPr>
          <w:sz w:val="21"/>
          <w:szCs w:val="21"/>
          <w:lang w:val="zh-CN"/>
        </w:rPr>
        <w:t xml:space="preserve">（2）有权解除合同的一方，应当在违约事实或不可抗力发生之后三十天内书面通知对方以主张解除合同，合同在书面通知到达对方时解除。</w:t>
      </w:r>
      <w:r/>
    </w:p>
    <w:p>
      <w:pPr>
        <w:ind w:firstLine="420"/>
        <w:keepLines w:val="0"/>
        <w:keepNext w:val="0"/>
        <w:pageBreakBefore w:val="0"/>
        <w:spacing w:line="400" w:lineRule="atLeast"/>
        <w:widowControl w:val="off"/>
        <w:rPr>
          <w:sz w:val="21"/>
          <w:szCs w:val="21"/>
          <w:lang w:val="zh-CN"/>
        </w:rPr>
      </w:pPr>
      <w:r>
        <w:rPr>
          <w:sz w:val="21"/>
          <w:szCs w:val="21"/>
          <w:lang w:val="zh-CN"/>
        </w:rPr>
        <w:t xml:space="preserve">2、合同的转让</w:t>
      </w:r>
      <w:r/>
    </w:p>
    <w:p>
      <w:pPr>
        <w:ind w:firstLine="420"/>
        <w:keepLines w:val="0"/>
        <w:keepNext w:val="0"/>
        <w:pageBreakBefore w:val="0"/>
        <w:spacing w:line="400" w:lineRule="atLeast"/>
        <w:widowControl w:val="off"/>
        <w:rPr>
          <w:sz w:val="21"/>
          <w:szCs w:val="21"/>
          <w:lang w:val="zh-CN"/>
        </w:rPr>
      </w:pPr>
      <w:r>
        <w:rPr>
          <w:sz w:val="21"/>
          <w:szCs w:val="21"/>
        </w:rPr>
        <w:t xml:space="preserve">本合同权利和义务全部不得转让。</w:t>
      </w:r>
      <w:r/>
    </w:p>
    <w:p>
      <w:pPr>
        <w:keepLines w:val="0"/>
        <w:keepNext w:val="0"/>
        <w:pageBreakBefore w:val="0"/>
        <w:spacing w:line="400" w:lineRule="atLeast"/>
        <w:widowControl w:val="off"/>
        <w:rPr>
          <w:b/>
          <w:bCs/>
          <w:sz w:val="21"/>
          <w:szCs w:val="21"/>
        </w:rPr>
      </w:pPr>
      <w:r>
        <w:rPr>
          <w:rFonts w:hint="eastAsia"/>
          <w:b/>
          <w:bCs/>
          <w:sz w:val="21"/>
          <w:szCs w:val="21"/>
        </w:rPr>
        <w:t xml:space="preserve">十</w:t>
      </w:r>
      <w:r>
        <w:rPr>
          <w:b/>
          <w:bCs/>
          <w:sz w:val="21"/>
          <w:szCs w:val="21"/>
        </w:rPr>
        <w:t xml:space="preserve">、合同的生效及其他</w:t>
      </w:r>
      <w:r/>
    </w:p>
    <w:p>
      <w:pPr>
        <w:ind w:firstLine="420"/>
        <w:keepLines w:val="0"/>
        <w:keepNext w:val="0"/>
        <w:pageBreakBefore w:val="0"/>
        <w:spacing w:line="400" w:lineRule="atLeast"/>
        <w:widowControl w:val="off"/>
        <w:rPr>
          <w:sz w:val="21"/>
          <w:szCs w:val="21"/>
        </w:rPr>
      </w:pPr>
      <w:r>
        <w:rPr>
          <w:sz w:val="21"/>
          <w:szCs w:val="21"/>
        </w:rPr>
        <w:t xml:space="preserve">1、甲乙双方代表签字并加盖公章（或合同章）后生效。</w:t>
      </w:r>
      <w:r/>
    </w:p>
    <w:p>
      <w:pPr>
        <w:ind w:firstLine="420"/>
        <w:keepLines w:val="0"/>
        <w:keepNext w:val="0"/>
        <w:pageBreakBefore w:val="0"/>
        <w:spacing w:line="400" w:lineRule="atLeast"/>
        <w:widowControl w:val="off"/>
        <w:rPr>
          <w:sz w:val="21"/>
          <w:szCs w:val="21"/>
        </w:rPr>
      </w:pPr>
      <w:r>
        <w:rPr>
          <w:sz w:val="21"/>
          <w:szCs w:val="21"/>
        </w:rPr>
        <w:t xml:space="preserve">2、本合同未尽事宜应按照《中华人民共和国</w:t>
      </w:r>
      <w:r>
        <w:rPr>
          <w:rFonts w:hint="eastAsia"/>
          <w:sz w:val="21"/>
          <w:szCs w:val="21"/>
        </w:rPr>
        <w:t xml:space="preserve">民</w:t>
      </w:r>
      <w:r>
        <w:rPr>
          <w:sz w:val="21"/>
          <w:szCs w:val="21"/>
        </w:rPr>
        <w:t xml:space="preserve">法</w:t>
      </w:r>
      <w:r>
        <w:rPr>
          <w:rFonts w:hint="eastAsia"/>
          <w:sz w:val="21"/>
          <w:szCs w:val="21"/>
        </w:rPr>
        <w:t xml:space="preserve">典</w:t>
      </w:r>
      <w:r>
        <w:rPr>
          <w:sz w:val="21"/>
          <w:szCs w:val="21"/>
        </w:rPr>
        <w:t xml:space="preserve">》、《中华人民共和国政府采购法》之规定解释。</w:t>
      </w:r>
      <w:r/>
    </w:p>
    <w:p>
      <w:pPr>
        <w:ind w:firstLine="422"/>
        <w:keepLines w:val="0"/>
        <w:keepNext w:val="0"/>
        <w:pageBreakBefore w:val="0"/>
        <w:spacing w:line="400" w:lineRule="atLeast"/>
        <w:widowControl w:val="off"/>
        <w:rPr>
          <w:b/>
          <w:bCs/>
          <w:sz w:val="21"/>
          <w:szCs w:val="21"/>
        </w:rPr>
      </w:pPr>
      <w:r>
        <w:rPr>
          <w:rFonts w:hint="eastAsia"/>
          <w:b/>
          <w:bCs/>
          <w:sz w:val="21"/>
          <w:szCs w:val="21"/>
        </w:rPr>
        <w:t xml:space="preserve">十一</w:t>
      </w:r>
      <w:r>
        <w:rPr>
          <w:b/>
          <w:bCs/>
          <w:sz w:val="21"/>
          <w:szCs w:val="21"/>
        </w:rPr>
        <w:t xml:space="preserve">、争议的解决</w:t>
      </w:r>
      <w:r/>
    </w:p>
    <w:p>
      <w:pPr>
        <w:ind w:firstLine="420"/>
        <w:keepLines w:val="0"/>
        <w:keepNext w:val="0"/>
        <w:pageBreakBefore w:val="0"/>
        <w:spacing w:line="400" w:lineRule="atLeast"/>
        <w:widowControl w:val="off"/>
        <w:rPr>
          <w:sz w:val="21"/>
          <w:szCs w:val="21"/>
        </w:rPr>
      </w:pPr>
      <w:r>
        <w:rPr>
          <w:sz w:val="21"/>
          <w:szCs w:val="21"/>
        </w:rPr>
        <w:t xml:space="preserve">甲乙双方因合同发生争议，应友好调解，协商不成，任何一方可以向甲方所在地人民法院起诉。</w:t>
      </w:r>
      <w:r/>
    </w:p>
    <w:p>
      <w:pPr>
        <w:ind w:firstLine="316"/>
        <w:keepLines w:val="0"/>
        <w:keepNext w:val="0"/>
        <w:pageBreakBefore w:val="0"/>
        <w:spacing w:line="400" w:lineRule="atLeast"/>
        <w:widowControl w:val="off"/>
        <w:rPr>
          <w:b/>
          <w:bCs/>
          <w:sz w:val="21"/>
          <w:szCs w:val="21"/>
        </w:rPr>
      </w:pPr>
      <w:r>
        <w:rPr>
          <w:b/>
          <w:bCs/>
          <w:sz w:val="21"/>
          <w:szCs w:val="21"/>
        </w:rPr>
        <w:t xml:space="preserve">十</w:t>
      </w:r>
      <w:r>
        <w:rPr>
          <w:rFonts w:hint="eastAsia"/>
          <w:b/>
          <w:bCs/>
          <w:sz w:val="21"/>
          <w:szCs w:val="21"/>
        </w:rPr>
        <w:t xml:space="preserve">二</w:t>
      </w:r>
      <w:r>
        <w:rPr>
          <w:b/>
          <w:bCs/>
          <w:sz w:val="21"/>
          <w:szCs w:val="21"/>
        </w:rPr>
        <w:t xml:space="preserve">、附则</w:t>
      </w:r>
      <w:r/>
    </w:p>
    <w:p>
      <w:pPr>
        <w:ind w:firstLine="420"/>
        <w:keepLines w:val="0"/>
        <w:keepNext w:val="0"/>
        <w:pageBreakBefore w:val="0"/>
        <w:spacing w:line="400" w:lineRule="atLeast"/>
        <w:widowControl w:val="off"/>
        <w:rPr>
          <w:sz w:val="21"/>
          <w:szCs w:val="21"/>
        </w:rPr>
      </w:pPr>
      <w:r>
        <w:rPr>
          <w:sz w:val="21"/>
          <w:szCs w:val="21"/>
        </w:rPr>
        <w:t xml:space="preserve">1、合同份数：本合同一式</w:t>
      </w:r>
      <w:r>
        <w:rPr>
          <w:rFonts w:hint="eastAsia"/>
          <w:sz w:val="21"/>
          <w:szCs w:val="21"/>
          <w:u w:val="single"/>
        </w:rPr>
        <w:t xml:space="preserve">陆</w:t>
      </w:r>
      <w:r>
        <w:rPr>
          <w:sz w:val="21"/>
          <w:szCs w:val="21"/>
        </w:rPr>
        <w:t xml:space="preserve">份，甲乙双方各执</w:t>
      </w:r>
      <w:r>
        <w:rPr>
          <w:rFonts w:hint="eastAsia"/>
          <w:sz w:val="21"/>
          <w:szCs w:val="21"/>
          <w:u w:val="single"/>
        </w:rPr>
        <w:t xml:space="preserve">贰</w:t>
      </w:r>
      <w:r>
        <w:rPr>
          <w:sz w:val="21"/>
          <w:szCs w:val="21"/>
        </w:rPr>
        <w:t xml:space="preserve">份，</w:t>
      </w:r>
      <w:r>
        <w:rPr>
          <w:rFonts w:hint="eastAsia"/>
          <w:sz w:val="21"/>
          <w:szCs w:val="21"/>
        </w:rPr>
        <w:t xml:space="preserve">政府采购处</w:t>
      </w:r>
      <w:r>
        <w:rPr>
          <w:sz w:val="21"/>
          <w:szCs w:val="21"/>
        </w:rPr>
        <w:t xml:space="preserve">执</w:t>
      </w:r>
      <w:r>
        <w:rPr>
          <w:sz w:val="21"/>
          <w:szCs w:val="21"/>
          <w:u w:val="single"/>
        </w:rPr>
        <w:t xml:space="preserve">壹</w:t>
      </w:r>
      <w:r>
        <w:rPr>
          <w:sz w:val="21"/>
          <w:szCs w:val="21"/>
        </w:rPr>
        <w:t xml:space="preserve">份</w:t>
      </w:r>
      <w:r>
        <w:rPr>
          <w:rFonts w:hint="eastAsia"/>
          <w:sz w:val="21"/>
          <w:szCs w:val="21"/>
        </w:rPr>
        <w:t xml:space="preserve">，采购</w:t>
      </w:r>
      <w:r>
        <w:rPr>
          <w:sz w:val="21"/>
          <w:szCs w:val="21"/>
        </w:rPr>
        <w:t xml:space="preserve">代理机构执</w:t>
      </w:r>
      <w:r>
        <w:rPr>
          <w:sz w:val="21"/>
          <w:szCs w:val="21"/>
          <w:u w:val="single"/>
        </w:rPr>
        <w:t xml:space="preserve">壹</w:t>
      </w:r>
      <w:r>
        <w:rPr>
          <w:sz w:val="21"/>
          <w:szCs w:val="21"/>
        </w:rPr>
        <w:t xml:space="preserve">份</w:t>
      </w:r>
      <w:r>
        <w:rPr>
          <w:rFonts w:hint="eastAsia"/>
          <w:sz w:val="21"/>
          <w:szCs w:val="21"/>
        </w:rPr>
        <w:t xml:space="preserve">，所有合同</w:t>
      </w:r>
      <w:r>
        <w:rPr>
          <w:sz w:val="21"/>
          <w:szCs w:val="21"/>
        </w:rPr>
        <w:t xml:space="preserve">具有同等法律效力。</w:t>
      </w:r>
      <w:r/>
    </w:p>
    <w:p>
      <w:pPr>
        <w:ind w:firstLine="420"/>
        <w:keepLines w:val="0"/>
        <w:keepNext w:val="0"/>
        <w:pageBreakBefore w:val="0"/>
        <w:spacing w:line="400" w:lineRule="atLeast"/>
        <w:widowControl w:val="off"/>
        <w:rPr>
          <w:sz w:val="21"/>
          <w:szCs w:val="21"/>
        </w:rPr>
      </w:pPr>
      <w:r>
        <w:rPr>
          <w:sz w:val="21"/>
          <w:szCs w:val="21"/>
        </w:rPr>
        <w:t xml:space="preserve">2、合同未尽事宜由双方协商解决，并另行达成书面补充协议，补充协议与本合同具有同等效力，经双方授权代表签字并加盖公章后生效。补充协议之间如存在冲突的，应当以最新签订的为准。</w:t>
      </w:r>
      <w:r/>
    </w:p>
    <w:p>
      <w:pPr>
        <w:ind w:firstLine="315"/>
        <w:keepLines w:val="0"/>
        <w:keepNext w:val="0"/>
        <w:pageBreakBefore w:val="0"/>
        <w:spacing w:line="400" w:lineRule="atLeast"/>
        <w:widowControl w:val="off"/>
        <w:rPr>
          <w:sz w:val="21"/>
          <w:szCs w:val="21"/>
        </w:rPr>
      </w:pPr>
      <w:r>
        <w:rPr>
          <w:sz w:val="21"/>
          <w:szCs w:val="21"/>
        </w:rPr>
        <w:t xml:space="preserve"> 3、在合同实施过程中，双方一切合同事项上的对接均以书面通知为准，特殊情况可先口头通知并即时补书面文件。双方所确认的负责人、联系方式及法律文书送达地址，如发生变更的，应当于变更之日起3日内书面通知另一方，未通知的自行承担由此引起的不利后果。</w:t>
      </w:r>
      <w:r/>
    </w:p>
    <w:p>
      <w:pPr>
        <w:ind w:firstLine="401"/>
        <w:keepLines w:val="0"/>
        <w:keepNext w:val="0"/>
        <w:pageBreakBefore w:val="0"/>
        <w:spacing w:line="400" w:lineRule="atLeast"/>
        <w:widowControl w:val="off"/>
        <w:rPr>
          <w:sz w:val="21"/>
          <w:szCs w:val="21"/>
        </w:rPr>
      </w:pPr>
      <w:r>
        <w:rPr>
          <w:sz w:val="21"/>
          <w:szCs w:val="21"/>
        </w:rPr>
        <w:t xml:space="preserve">4、本合同文件使用中文书写、解释和说明。</w:t>
      </w:r>
      <w:r/>
    </w:p>
    <w:p>
      <w:pPr>
        <w:ind w:firstLine="315"/>
        <w:keepLines w:val="0"/>
        <w:keepNext w:val="0"/>
        <w:pageBreakBefore w:val="0"/>
        <w:spacing w:line="400" w:lineRule="atLeast"/>
        <w:widowControl w:val="off"/>
        <w:rPr>
          <w:rFonts w:cs="宋体"/>
          <w:sz w:val="21"/>
          <w:szCs w:val="21"/>
        </w:rPr>
      </w:pPr>
      <w:r>
        <w:rPr>
          <w:sz w:val="21"/>
          <w:szCs w:val="21"/>
        </w:rPr>
        <w:t xml:space="preserve"> 5、甲乙双方对在本合同签订、履行过程中知悉的对方资料和信息，除该方做出相反的书面说明外，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left="0" w:firstLine="0"/>
        <w:keepLines w:val="0"/>
        <w:keepNext w:val="0"/>
        <w:pageBreakBefore w:val="0"/>
        <w:spacing w:after="120" w:line="400" w:lineRule="atLeast"/>
        <w:widowControl w:val="off"/>
        <w:rPr>
          <w:rFonts w:hint="eastAsia" w:ascii="宋体" w:hAnsi="宋体" w:eastAsia="宋体" w:cs="宋体"/>
          <w:bCs/>
          <w:sz w:val="21"/>
          <w:szCs w:val="21"/>
        </w:rPr>
      </w:pPr>
      <w:r/>
      <w:bookmarkStart w:id="42" w:name="_Hlk194052247"/>
      <w:r/>
      <w:r/>
    </w:p>
    <w:p>
      <w:pPr>
        <w:ind w:firstLine="403"/>
        <w:keepLines w:val="0"/>
        <w:keepNext w:val="0"/>
        <w:pageBreakBefore w:val="0"/>
        <w:spacing w:after="120" w:line="400" w:lineRule="atLeast"/>
        <w:widowControl w:val="off"/>
        <w:rPr>
          <w:rFonts w:hint="eastAsia" w:ascii="宋体" w:hAnsi="宋体" w:eastAsia="宋体" w:cs="宋体"/>
          <w:sz w:val="21"/>
          <w:szCs w:val="21"/>
        </w:rPr>
      </w:pPr>
      <w:r>
        <w:rPr>
          <w:rFonts w:hint="eastAsia" w:ascii="宋体" w:hAnsi="宋体" w:eastAsia="宋体" w:cs="宋体"/>
          <w:bCs/>
          <w:sz w:val="21"/>
          <w:szCs w:val="21"/>
        </w:rPr>
        <w:t xml:space="preserve">甲方(盖章)：                                 乙方(盖章)：</w:t>
      </w:r>
      <w:r/>
    </w:p>
    <w:p>
      <w:pPr>
        <w:ind w:firstLine="403"/>
        <w:keepLines w:val="0"/>
        <w:keepNext w:val="0"/>
        <w:pageBreakBefore w:val="0"/>
        <w:spacing w:line="40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w:t>
      </w:r>
      <w:r/>
    </w:p>
    <w:p>
      <w:pPr>
        <w:ind w:firstLine="403"/>
        <w:keepLines w:val="0"/>
        <w:keepNext w:val="0"/>
        <w:pageBreakBefore w:val="0"/>
        <w:spacing w:line="400" w:lineRule="atLeast"/>
        <w:widowControl w:val="off"/>
        <w:rPr>
          <w:rFonts w:hint="eastAsia"/>
          <w:b/>
          <w:bCs/>
          <w:sz w:val="30"/>
          <w:szCs w:val="30"/>
        </w:rPr>
      </w:pPr>
      <w:r>
        <w:rPr>
          <w:rFonts w:hint="eastAsia" w:ascii="宋体" w:hAnsi="宋体" w:eastAsia="宋体" w:cs="宋体"/>
          <w:sz w:val="21"/>
          <w:szCs w:val="21"/>
        </w:rPr>
        <w:t xml:space="preserve">签订日期：</w:t>
      </w:r>
      <w:r/>
    </w:p>
    <w:p>
      <w:pPr>
        <w:ind w:firstLine="3012"/>
        <w:rPr>
          <w:rFonts w:hint="eastAsia"/>
          <w:b/>
          <w:bCs/>
          <w:sz w:val="30"/>
          <w:szCs w:val="30"/>
        </w:rPr>
      </w:pPr>
      <w:r>
        <w:rPr>
          <w:rFonts w:hint="eastAsia"/>
          <w:b/>
          <w:bCs/>
          <w:sz w:val="30"/>
          <w:szCs w:val="30"/>
        </w:rPr>
      </w:r>
      <w:r/>
    </w:p>
    <w:p>
      <w:pPr>
        <w:ind w:firstLine="3012"/>
        <w:rPr>
          <w:rFonts w:hint="eastAsia"/>
          <w:b/>
          <w:bCs/>
          <w:sz w:val="30"/>
          <w:szCs w:val="30"/>
        </w:rPr>
      </w:pPr>
      <w:r>
        <w:rPr>
          <w:rFonts w:hint="eastAsia"/>
          <w:b/>
          <w:bCs/>
          <w:sz w:val="30"/>
          <w:szCs w:val="30"/>
        </w:rPr>
      </w:r>
      <w:r/>
    </w:p>
    <w:p>
      <w:pPr>
        <w:ind w:firstLine="3012"/>
        <w:rPr>
          <w:rFonts w:hint="eastAsia"/>
          <w:b/>
          <w:bCs/>
          <w:sz w:val="30"/>
          <w:szCs w:val="30"/>
        </w:rPr>
      </w:pPr>
      <w:r>
        <w:rPr>
          <w:rFonts w:hint="eastAsia"/>
          <w:b/>
          <w:bCs/>
          <w:sz w:val="30"/>
          <w:szCs w:val="30"/>
        </w:rPr>
      </w:r>
      <w:r/>
    </w:p>
    <w:p>
      <w:pPr>
        <w:ind w:firstLine="3012"/>
        <w:rPr>
          <w:rFonts w:hint="eastAsia"/>
          <w:b/>
          <w:bCs/>
          <w:sz w:val="30"/>
          <w:szCs w:val="30"/>
        </w:rPr>
      </w:pPr>
      <w:r>
        <w:rPr>
          <w:rFonts w:hint="eastAsia"/>
          <w:b/>
          <w:bCs/>
          <w:sz w:val="30"/>
          <w:szCs w:val="30"/>
        </w:rPr>
      </w:r>
      <w:r/>
    </w:p>
    <w:p>
      <w:pPr>
        <w:ind w:firstLine="3012"/>
        <w:rPr>
          <w:rFonts w:hint="eastAsia"/>
          <w:b/>
          <w:bCs/>
          <w:sz w:val="30"/>
          <w:szCs w:val="30"/>
        </w:rPr>
      </w:pPr>
      <w:r>
        <w:rPr>
          <w:rFonts w:hint="eastAsia"/>
          <w:b/>
          <w:bCs/>
          <w:sz w:val="30"/>
          <w:szCs w:val="30"/>
        </w:rPr>
      </w:r>
      <w:r/>
    </w:p>
    <w:p>
      <w:pPr>
        <w:ind w:firstLine="3012"/>
        <w:rPr>
          <w:rFonts w:hint="eastAsia"/>
          <w:b/>
          <w:bCs/>
          <w:sz w:val="30"/>
          <w:szCs w:val="30"/>
        </w:rPr>
      </w:pPr>
      <w:r>
        <w:rPr>
          <w:rFonts w:hint="eastAsia"/>
          <w:b/>
          <w:bCs/>
          <w:sz w:val="30"/>
          <w:szCs w:val="30"/>
        </w:rPr>
      </w:r>
      <w:r/>
    </w:p>
    <w:p>
      <w:pPr>
        <w:ind w:firstLine="3012"/>
        <w:rPr>
          <w:rFonts w:hint="eastAsia"/>
          <w:b/>
          <w:bCs/>
          <w:sz w:val="30"/>
          <w:szCs w:val="30"/>
        </w:rPr>
      </w:pPr>
      <w:r>
        <w:rPr>
          <w:rFonts w:hint="eastAsia"/>
          <w:b/>
          <w:bCs/>
          <w:sz w:val="30"/>
          <w:szCs w:val="30"/>
        </w:rPr>
      </w:r>
      <w:r/>
    </w:p>
    <w:p>
      <w:pPr>
        <w:ind w:firstLine="0"/>
        <w:rPr>
          <w:rFonts w:hint="eastAsia"/>
          <w:b/>
          <w:bCs/>
          <w:sz w:val="30"/>
          <w:szCs w:val="30"/>
        </w:rPr>
      </w:pPr>
      <w:r>
        <w:rPr>
          <w:rFonts w:hint="eastAsia"/>
          <w:b/>
          <w:bCs/>
          <w:sz w:val="30"/>
          <w:szCs w:val="30"/>
        </w:rPr>
      </w:r>
      <w:r>
        <w:rPr>
          <w:rFonts w:hint="eastAsia"/>
          <w:b/>
          <w:bCs/>
          <w:sz w:val="30"/>
          <w:szCs w:val="30"/>
        </w:rPr>
      </w:r>
      <w:r/>
    </w:p>
    <w:p>
      <w:pPr>
        <w:ind w:firstLine="0"/>
        <w:rPr>
          <w:rFonts w:hint="eastAsia"/>
          <w:b/>
          <w:bCs/>
          <w:sz w:val="30"/>
          <w:szCs w:val="30"/>
        </w:rPr>
      </w:pPr>
      <w:r>
        <w:rPr>
          <w:rFonts w:hint="eastAsia"/>
          <w:b/>
          <w:bCs/>
          <w:sz w:val="30"/>
          <w:szCs w:val="30"/>
        </w:rPr>
      </w:r>
      <w:r>
        <w:rPr>
          <w:rFonts w:hint="eastAsia"/>
          <w:b/>
          <w:bCs/>
          <w:sz w:val="30"/>
          <w:szCs w:val="30"/>
        </w:rPr>
      </w:r>
      <w:r/>
    </w:p>
    <w:p>
      <w:pPr>
        <w:ind w:firstLine="0"/>
        <w:rPr>
          <w:rFonts w:hint="eastAsia"/>
          <w:b/>
          <w:bCs/>
          <w:sz w:val="30"/>
          <w:szCs w:val="30"/>
        </w:rPr>
      </w:pPr>
      <w:r>
        <w:rPr>
          <w:rFonts w:hint="eastAsia"/>
          <w:b/>
          <w:bCs/>
          <w:sz w:val="30"/>
          <w:szCs w:val="30"/>
        </w:rPr>
      </w:r>
      <w:r/>
    </w:p>
    <w:p>
      <w:pPr>
        <w:ind w:firstLine="3012"/>
        <w:rPr>
          <w:b/>
          <w:bCs/>
          <w:sz w:val="30"/>
          <w:szCs w:val="30"/>
        </w:rPr>
      </w:pPr>
      <w:r>
        <w:rPr>
          <w:rFonts w:hint="eastAsia"/>
          <w:b/>
          <w:bCs/>
          <w:sz w:val="30"/>
          <w:szCs w:val="30"/>
        </w:rPr>
        <w:t xml:space="preserve">第六章  评分办法及标准</w:t>
      </w:r>
      <w:bookmarkEnd w:id="42"/>
      <w:r/>
      <w:r/>
    </w:p>
    <w:p>
      <w:pPr>
        <w:keepLines w:val="0"/>
        <w:keepNext w:val="0"/>
        <w:pageBreakBefore w:val="0"/>
        <w:spacing w:line="336" w:lineRule="auto"/>
        <w:rPr>
          <w:rFonts w:asciiTheme="minorEastAsia" w:hAnsiTheme="minorEastAsia" w:eastAsiaTheme="minorEastAsia"/>
          <w:b/>
          <w:color w:val="000000"/>
          <w:sz w:val="21"/>
          <w:szCs w:val="21"/>
        </w:rPr>
        <w:outlineLvl w:val="1"/>
      </w:pPr>
      <w:r/>
      <w:bookmarkStart w:id="43" w:name="OLE_LINK3"/>
      <w:r/>
      <w:bookmarkStart w:id="44" w:name="OLE_LINK10"/>
      <w:r/>
      <w:bookmarkStart w:id="45" w:name="OLE_LINK9"/>
      <w:r/>
      <w:bookmarkStart w:id="46" w:name="OLE_LINK7"/>
      <w:r>
        <w:rPr>
          <w:rFonts w:hint="eastAsia" w:asciiTheme="minorEastAsia" w:hAnsiTheme="minorEastAsia" w:eastAsiaTheme="minorEastAsia"/>
          <w:b/>
          <w:color w:val="000000"/>
          <w:sz w:val="21"/>
          <w:szCs w:val="21"/>
        </w:rPr>
        <w:t xml:space="preserve">一、评标办法：</w:t>
      </w:r>
      <w:r/>
    </w:p>
    <w:p>
      <w:pPr>
        <w:ind w:left="0" w:firstLine="420"/>
        <w:jc w:val="left"/>
        <w:keepLines w:val="0"/>
        <w:keepNext w:val="0"/>
        <w:pageBreakBefore w:val="0"/>
        <w:spacing w:line="336" w:lineRule="auto"/>
        <w:widowControl/>
        <w:rPr>
          <w:rFonts w:asciiTheme="minorEastAsia" w:hAnsiTheme="minorEastAsia" w:eastAsiaTheme="minorEastAsia"/>
          <w:color w:val="000000"/>
          <w:sz w:val="21"/>
          <w:szCs w:val="21"/>
        </w:rPr>
      </w:pPr>
      <w:r/>
      <w:bookmarkStart w:id="47" w:name="_Toc410736070"/>
      <w:r/>
      <w:bookmarkStart w:id="48" w:name="_Toc395429247"/>
      <w:r/>
      <w:bookmarkStart w:id="49" w:name="_Toc396735288"/>
      <w:r/>
      <w:bookmarkStart w:id="50" w:name="_Toc394307803"/>
      <w:r/>
      <w:bookmarkStart w:id="51" w:name="_Toc418613654"/>
      <w:r>
        <w:rPr>
          <w:rFonts w:hint="eastAsia" w:asciiTheme="minorEastAsia" w:hAnsiTheme="minorEastAsia" w:eastAsiaTheme="minorEastAsia"/>
          <w:color w:val="000000"/>
          <w:sz w:val="21"/>
          <w:szCs w:val="21"/>
        </w:rPr>
        <w:t xml:space="preserve">本次招标</w:t>
      </w:r>
      <w:r>
        <w:rPr>
          <w:rFonts w:asciiTheme="minorEastAsia" w:hAnsiTheme="minorEastAsia" w:eastAsiaTheme="minorEastAsia"/>
          <w:color w:val="000000"/>
          <w:sz w:val="21"/>
          <w:szCs w:val="21"/>
        </w:rPr>
        <w:t xml:space="preserve">评标采用综合评分法，以投标文件满足采购文件全部实质性要求，且按照评审因素的量化指标</w:t>
      </w:r>
      <w:r>
        <w:rPr>
          <w:rFonts w:hint="eastAsia" w:asciiTheme="minorEastAsia" w:hAnsiTheme="minorEastAsia" w:eastAsiaTheme="minorEastAsia"/>
          <w:color w:val="000000"/>
          <w:sz w:val="21"/>
          <w:szCs w:val="21"/>
        </w:rPr>
        <w:t xml:space="preserve">评审</w:t>
      </w:r>
      <w:r>
        <w:rPr>
          <w:rFonts w:asciiTheme="minorEastAsia" w:hAnsiTheme="minorEastAsia" w:eastAsiaTheme="minorEastAsia"/>
          <w:color w:val="000000"/>
          <w:sz w:val="21"/>
          <w:szCs w:val="21"/>
        </w:rPr>
        <w:t xml:space="preserve">得分最高</w:t>
      </w:r>
      <w:r>
        <w:rPr>
          <w:rFonts w:hint="eastAsia" w:asciiTheme="minorEastAsia" w:hAnsiTheme="minorEastAsia" w:eastAsiaTheme="minorEastAsia"/>
          <w:color w:val="000000"/>
          <w:sz w:val="21"/>
          <w:szCs w:val="21"/>
        </w:rPr>
        <w:t xml:space="preserve">的</w:t>
      </w:r>
      <w:r>
        <w:rPr>
          <w:rFonts w:asciiTheme="minorEastAsia" w:hAnsiTheme="minorEastAsia" w:eastAsiaTheme="minorEastAsia"/>
          <w:color w:val="000000"/>
          <w:sz w:val="21"/>
          <w:szCs w:val="21"/>
        </w:rPr>
        <w:t xml:space="preserve">投标人为中标候选人。</w:t>
      </w:r>
      <w:r/>
    </w:p>
    <w:p>
      <w:pPr>
        <w:jc w:val="left"/>
        <w:keepLines w:val="0"/>
        <w:keepNext w:val="0"/>
        <w:pageBreakBefore w:val="0"/>
        <w:spacing w:line="336" w:lineRule="auto"/>
        <w:widowControl/>
        <w:rPr>
          <w:rFonts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jc w:val="left"/>
        <w:keepLines w:val="0"/>
        <w:keepNext w:val="0"/>
        <w:pageBreakBefore w:val="0"/>
        <w:spacing w:line="336" w:lineRule="auto"/>
        <w:widowControl/>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如出现评标总得分最高的投标人有两个或两个以上的，以投标报价较低者优先作为中标候选人或者中标人的评标方法，如果投标报价也相同的，则由评标委员会以抽签方式确定。</w:t>
      </w:r>
      <w:r/>
    </w:p>
    <w:p>
      <w:pPr>
        <w:keepLines w:val="0"/>
        <w:keepNext w:val="0"/>
        <w:pageBreakBefore w:val="0"/>
        <w:spacing w:line="336" w:lineRule="auto"/>
        <w:rPr>
          <w:rFonts w:hint="eastAsia" w:eastAsia="宋体" w:asciiTheme="minorEastAsia" w:hAnsiTheme="minorEastAsia"/>
          <w:b/>
          <w:bCs/>
          <w:color w:val="000000"/>
          <w:sz w:val="21"/>
          <w:szCs w:val="21"/>
        </w:rPr>
      </w:pPr>
      <w:r>
        <w:rPr>
          <w:rFonts w:hint="eastAsia" w:ascii="宋体" w:hAnsi="宋体" w:eastAsia="宋体" w:cs="宋体"/>
          <w:b/>
          <w:bCs/>
          <w:color w:val="000000"/>
          <w:sz w:val="21"/>
          <w:szCs w:val="21"/>
        </w:rPr>
        <w:t xml:space="preserve">根据《关于推动解决政府采购异常低价问题的通知》</w:t>
      </w:r>
      <w:r>
        <w:rPr>
          <w:rFonts w:asciiTheme="minorEastAsia" w:hAnsiTheme="minorEastAsia" w:eastAsiaTheme="minorEastAsia"/>
          <w:b/>
          <w:bCs/>
          <w:color w:val="000000"/>
          <w:sz w:val="21"/>
          <w:szCs w:val="21"/>
        </w:rPr>
        <w:t xml:space="preserve">财库〔2026〕2号</w:t>
      </w:r>
      <w:r>
        <w:rPr>
          <w:rFonts w:hint="eastAsia" w:asciiTheme="minorEastAsia" w:hAnsiTheme="minorEastAsia" w:eastAsiaTheme="minorEastAsia"/>
          <w:b/>
          <w:bCs/>
          <w:color w:val="000000"/>
          <w:sz w:val="21"/>
          <w:szCs w:val="21"/>
          <w:lang w:eastAsia="zh-CN"/>
        </w:rPr>
        <w:t xml:space="preserve">文</w:t>
      </w:r>
      <w:r>
        <w:rPr>
          <w:rFonts w:hint="eastAsia" w:ascii="宋体" w:hAnsi="宋体" w:eastAsia="宋体" w:cs="宋体"/>
          <w:b/>
          <w:bCs/>
          <w:color w:val="000000"/>
          <w:sz w:val="21"/>
          <w:szCs w:val="21"/>
        </w:rPr>
        <w:t xml:space="preserve">的相关规定</w:t>
      </w:r>
      <w:r>
        <w:rPr>
          <w:rFonts w:hint="eastAsia" w:ascii="宋体" w:hAnsi="宋体" w:eastAsia="宋体" w:cs="宋体"/>
          <w:b/>
          <w:bCs/>
          <w:color w:val="000000"/>
          <w:sz w:val="21"/>
          <w:szCs w:val="21"/>
          <w:lang w:eastAsia="zh-CN"/>
        </w:rPr>
        <w:t xml:space="preserve">：</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lang w:eastAsia="zh-CN"/>
        </w:rPr>
        <w:t xml:space="preserve">（一）</w:t>
      </w:r>
      <w:r>
        <w:rPr>
          <w:rFonts w:asciiTheme="minorEastAsia" w:hAnsiTheme="minorEastAsia" w:eastAsiaTheme="minorEastAsia"/>
          <w:b/>
          <w:bCs/>
          <w:color w:val="000000"/>
          <w:sz w:val="21"/>
          <w:szCs w:val="21"/>
        </w:rPr>
        <w:t xml:space="preserve">政府采购评审中出现下列情形之一的，评审委员会应当启动异常低价投标（响应）审查程序：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lang w:val="en-US" w:eastAsia="zh-CN"/>
        </w:rPr>
        <w:t xml:space="preserve">1.</w:t>
      </w:r>
      <w:r>
        <w:rPr>
          <w:rFonts w:asciiTheme="minorEastAsia" w:hAnsiTheme="minorEastAsia" w:eastAsiaTheme="minorEastAsia"/>
          <w:b/>
          <w:bCs/>
          <w:color w:val="000000"/>
          <w:sz w:val="21"/>
          <w:szCs w:val="21"/>
        </w:rPr>
        <w:t xml:space="preserve">投标（响应）报价低于全部通过符合性审查供应商投标（响应）报价平均值50%的，即投标（响应）报价&lt;全部通过符合性审查供应商投标（响应）报价平均值×50%；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lang w:val="en-US" w:eastAsia="zh-CN"/>
        </w:rPr>
        <w:t xml:space="preserve">2.</w:t>
      </w:r>
      <w:r>
        <w:rPr>
          <w:rFonts w:asciiTheme="minorEastAsia" w:hAnsiTheme="minorEastAsia" w:eastAsiaTheme="minorEastAsia"/>
          <w:b/>
          <w:bCs/>
          <w:color w:val="000000"/>
          <w:sz w:val="21"/>
          <w:szCs w:val="21"/>
        </w:rPr>
        <w:t xml:space="preserve">投标（响应）报价低于通过符合性审查的次低报价供应商投标（响应）报价50%的，即投标（响应）报价&lt;通过符合性审查的次低报价供应商投标（响应）报价×50%；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lang w:val="en-US" w:eastAsia="zh-CN"/>
        </w:rPr>
        <w:t xml:space="preserve">3.</w:t>
      </w:r>
      <w:r>
        <w:rPr>
          <w:rFonts w:asciiTheme="minorEastAsia" w:hAnsiTheme="minorEastAsia" w:eastAsiaTheme="minorEastAsia"/>
          <w:b/>
          <w:bCs/>
          <w:color w:val="000000"/>
          <w:sz w:val="21"/>
          <w:szCs w:val="21"/>
        </w:rPr>
        <w:t xml:space="preserve">投标（响应）报价低于采购项目最高限价45%的，即投标（响应）报价&lt;采购项目最高限价×45%；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lang w:val="en-US" w:eastAsia="zh-CN"/>
        </w:rPr>
        <w:t xml:space="preserve">4.</w:t>
      </w:r>
      <w:r>
        <w:rPr>
          <w:rFonts w:asciiTheme="minorEastAsia" w:hAnsiTheme="minorEastAsia" w:eastAsiaTheme="minorEastAsia"/>
          <w:b/>
          <w:bCs/>
          <w:color w:val="000000"/>
          <w:sz w:val="21"/>
          <w:szCs w:val="21"/>
        </w:rPr>
        <w:t xml:space="preserve">评审委员会基于专业判断，认为供应商报价过低，有可能影响产品质量或者不能诚信履约的其他情形。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lang w:eastAsia="zh-CN"/>
        </w:rPr>
        <w:t xml:space="preserve">（二）</w:t>
      </w:r>
      <w:r>
        <w:rPr>
          <w:rFonts w:asciiTheme="minorEastAsia" w:hAnsiTheme="minorEastAsia" w:eastAsiaTheme="minorEastAsia"/>
          <w:b/>
          <w:bCs/>
          <w:color w:val="000000"/>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b/>
          <w:bCs/>
        </w:rPr>
      </w:r>
    </w:p>
    <w:p>
      <w:pPr>
        <w:ind w:firstLine="420"/>
        <w:keepLines w:val="0"/>
        <w:keepNext w:val="0"/>
        <w:pageBreakBefore w:val="0"/>
        <w:spacing w:line="336" w:lineRule="auto"/>
        <w:rPr>
          <w:rFonts w:asciiTheme="minorEastAsia" w:hAnsiTheme="minorEastAsia" w:eastAsiaTheme="minorEastAsia"/>
          <w:b/>
          <w:bCs/>
          <w:color w:val="000000"/>
          <w:sz w:val="21"/>
          <w:szCs w:val="21"/>
          <w:highlight w:val="yellow"/>
        </w:rPr>
      </w:pPr>
      <w:r>
        <w:rPr>
          <w:rFonts w:asciiTheme="minorEastAsia" w:hAnsiTheme="minorEastAsia" w:eastAsiaTheme="minorEastAsia"/>
          <w:b/>
          <w:bCs/>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b/>
          <w:bCs/>
        </w:rPr>
      </w:r>
    </w:p>
    <w:p>
      <w:pPr>
        <w:keepLines w:val="0"/>
        <w:keepNext w:val="0"/>
        <w:pageBreakBefore w:val="0"/>
        <w:spacing w:line="336" w:lineRule="auto"/>
        <w:rPr>
          <w:rFonts w:asciiTheme="minorEastAsia" w:hAnsiTheme="minorEastAsia" w:eastAsiaTheme="minorEastAsia"/>
          <w:color w:val="000000"/>
          <w:sz w:val="21"/>
          <w:szCs w:val="21"/>
          <w:highlight w:val="none"/>
        </w:rPr>
        <w:outlineLvl w:val="1"/>
      </w:pPr>
      <w:r>
        <w:rPr>
          <w:rFonts w:asciiTheme="minorEastAsia" w:hAnsiTheme="minorEastAsia" w:eastAsiaTheme="minorEastAsia"/>
          <w:b/>
          <w:color w:val="000000"/>
          <w:sz w:val="21"/>
          <w:szCs w:val="21"/>
          <w:highlight w:val="none"/>
        </w:rPr>
        <w:t xml:space="preserve">二、评分标准：</w:t>
      </w:r>
      <w:bookmarkEnd w:id="47"/>
      <w:r/>
      <w:bookmarkEnd w:id="48"/>
      <w:r/>
      <w:bookmarkEnd w:id="49"/>
      <w:r/>
      <w:bookmarkEnd w:id="50"/>
      <w:r/>
      <w:bookmarkEnd w:id="51"/>
      <w:r/>
      <w:r/>
    </w:p>
    <w:p>
      <w:pPr>
        <w:keepLines w:val="0"/>
        <w:keepNext w:val="0"/>
        <w:pageBreakBefore w:val="0"/>
        <w:spacing w:before="120" w:line="336" w:lineRule="auto"/>
        <w:rPr>
          <w:rFonts w:asciiTheme="minorEastAsia" w:hAnsiTheme="minorEastAsia" w:eastAsiaTheme="minorEastAsia"/>
          <w:b/>
          <w:color w:val="000000"/>
          <w:sz w:val="21"/>
          <w:szCs w:val="21"/>
        </w:rPr>
        <w:outlineLvl w:val="2"/>
      </w:pPr>
      <w:r>
        <w:rPr>
          <w:rFonts w:asciiTheme="minorEastAsia" w:hAnsiTheme="minorEastAsia" w:eastAsiaTheme="minorEastAsia"/>
          <w:b/>
          <w:color w:val="000000"/>
          <w:sz w:val="21"/>
          <w:szCs w:val="21"/>
        </w:rPr>
        <w:t xml:space="preserve">（一）价格</w:t>
      </w:r>
      <w:r>
        <w:rPr>
          <w:rFonts w:hint="eastAsia" w:asciiTheme="minorEastAsia" w:hAnsiTheme="minorEastAsia" w:eastAsiaTheme="minorEastAsia"/>
          <w:b/>
          <w:color w:val="000000"/>
          <w:sz w:val="21"/>
          <w:szCs w:val="21"/>
        </w:rPr>
        <w:t xml:space="preserve">分</w:t>
      </w:r>
      <w:r>
        <w:rPr>
          <w:rFonts w:asciiTheme="minorEastAsia" w:hAnsiTheme="minorEastAsia" w:eastAsiaTheme="minorEastAsia"/>
          <w:b/>
          <w:color w:val="000000"/>
          <w:sz w:val="21"/>
          <w:szCs w:val="21"/>
        </w:rPr>
        <w:t xml:space="preserve">（1</w:t>
      </w:r>
      <w:r>
        <w:rPr>
          <w:rFonts w:hint="eastAsia" w:asciiTheme="minorEastAsia" w:hAnsiTheme="minorEastAsia" w:eastAsiaTheme="minorEastAsia"/>
          <w:b/>
          <w:color w:val="000000"/>
          <w:sz w:val="21"/>
          <w:szCs w:val="21"/>
        </w:rPr>
        <w:t xml:space="preserve">0</w:t>
      </w:r>
      <w:r>
        <w:rPr>
          <w:rFonts w:asciiTheme="minorEastAsia" w:hAnsiTheme="minorEastAsia" w:eastAsiaTheme="minorEastAsia"/>
          <w:b/>
          <w:color w:val="000000"/>
          <w:sz w:val="21"/>
          <w:szCs w:val="21"/>
        </w:rPr>
        <w:t xml:space="preserve">分）</w:t>
      </w:r>
      <w:r/>
    </w:p>
    <w:p>
      <w:pPr>
        <w:ind w:firstLine="420"/>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1、第一步：</w:t>
      </w:r>
      <w:r>
        <w:rPr>
          <w:rFonts w:asciiTheme="minorEastAsia" w:hAnsiTheme="minorEastAsia" w:eastAsiaTheme="minorEastAsia"/>
          <w:color w:val="000000"/>
          <w:sz w:val="21"/>
          <w:szCs w:val="21"/>
        </w:rPr>
        <w:t xml:space="preserve">投标</w:t>
      </w:r>
      <w:r>
        <w:rPr>
          <w:rFonts w:hint="eastAsia" w:asciiTheme="minorEastAsia" w:hAnsiTheme="minorEastAsia" w:eastAsiaTheme="minorEastAsia"/>
          <w:color w:val="000000"/>
          <w:sz w:val="21"/>
          <w:szCs w:val="21"/>
        </w:rPr>
        <w:t xml:space="preserve">单</w:t>
      </w:r>
      <w:r>
        <w:rPr>
          <w:rFonts w:asciiTheme="minorEastAsia" w:hAnsiTheme="minorEastAsia" w:eastAsiaTheme="minorEastAsia"/>
          <w:color w:val="000000"/>
          <w:sz w:val="21"/>
          <w:szCs w:val="21"/>
        </w:rPr>
        <w:t xml:space="preserve">价低于或等于</w:t>
      </w:r>
      <w:r>
        <w:rPr>
          <w:rFonts w:hint="eastAsia" w:asciiTheme="minorEastAsia" w:hAnsiTheme="minorEastAsia" w:eastAsiaTheme="minorEastAsia"/>
          <w:color w:val="000000"/>
          <w:sz w:val="21"/>
          <w:szCs w:val="21"/>
        </w:rPr>
        <w:t xml:space="preserve">单价最高限价</w:t>
      </w:r>
      <w:r>
        <w:rPr>
          <w:rFonts w:asciiTheme="minorEastAsia" w:hAnsiTheme="minorEastAsia" w:eastAsiaTheme="minorEastAsia"/>
          <w:color w:val="000000"/>
          <w:sz w:val="21"/>
          <w:szCs w:val="21"/>
        </w:rPr>
        <w:t xml:space="preserve">的，为有效投标报价。超</w:t>
      </w:r>
      <w:r>
        <w:rPr>
          <w:rFonts w:hint="eastAsia" w:asciiTheme="minorEastAsia" w:hAnsiTheme="minorEastAsia" w:eastAsiaTheme="minorEastAsia"/>
          <w:color w:val="000000"/>
          <w:sz w:val="21"/>
          <w:szCs w:val="21"/>
        </w:rPr>
        <w:t xml:space="preserve">过单价最高限价</w:t>
      </w:r>
      <w:r>
        <w:rPr>
          <w:rFonts w:asciiTheme="minorEastAsia" w:hAnsiTheme="minorEastAsia" w:eastAsiaTheme="minorEastAsia"/>
          <w:color w:val="000000"/>
          <w:sz w:val="21"/>
          <w:szCs w:val="21"/>
        </w:rPr>
        <w:t xml:space="preserve">的投标报价为无效投标报价。无效投标报价</w:t>
      </w:r>
      <w:r>
        <w:rPr>
          <w:rFonts w:hint="eastAsia" w:asciiTheme="minorEastAsia" w:hAnsiTheme="minorEastAsia" w:eastAsiaTheme="minorEastAsia"/>
          <w:color w:val="000000"/>
          <w:sz w:val="21"/>
          <w:szCs w:val="21"/>
        </w:rPr>
        <w:t xml:space="preserve">的</w:t>
      </w:r>
      <w:r>
        <w:rPr>
          <w:rFonts w:asciiTheme="minorEastAsia" w:hAnsiTheme="minorEastAsia" w:eastAsiaTheme="minorEastAsia"/>
          <w:color w:val="000000"/>
          <w:sz w:val="21"/>
          <w:szCs w:val="21"/>
        </w:rPr>
        <w:t xml:space="preserve">投标文件不得</w:t>
      </w:r>
      <w:r>
        <w:rPr>
          <w:rFonts w:hint="eastAsia" w:asciiTheme="minorEastAsia" w:hAnsiTheme="minorEastAsia" w:eastAsiaTheme="minorEastAsia"/>
          <w:color w:val="000000"/>
          <w:sz w:val="21"/>
          <w:szCs w:val="21"/>
        </w:rPr>
        <w:t xml:space="preserve">参与评审</w:t>
      </w:r>
      <w:r>
        <w:rPr>
          <w:rFonts w:asciiTheme="minorEastAsia" w:hAnsiTheme="minorEastAsia" w:eastAsiaTheme="minorEastAsia"/>
          <w:color w:val="000000"/>
          <w:sz w:val="21"/>
          <w:szCs w:val="21"/>
        </w:rPr>
        <w:t xml:space="preserve">。</w:t>
      </w:r>
      <w:r/>
    </w:p>
    <w:p>
      <w:pPr>
        <w:ind w:firstLine="420"/>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2、第二步：在所有有效投标报价中满足采购文件要求，且投标评审价格最低的为评标基准价，其价格分为10分，其他投标人的价格分按照下列公式计算。（计算结果四舍五入保留两位小数）</w:t>
      </w:r>
      <w:r/>
    </w:p>
    <w:p>
      <w:pPr>
        <w:ind w:firstLine="420"/>
        <w:keepLines w:val="0"/>
        <w:keepNext w:val="0"/>
        <w:pageBreakBefore w:val="0"/>
        <w:spacing w:line="336"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、各投标人</w:t>
      </w:r>
      <w:r>
        <w:rPr>
          <w:rFonts w:asciiTheme="minorEastAsia" w:hAnsiTheme="minorEastAsia" w:eastAsiaTheme="minorEastAsia"/>
          <w:color w:val="000000"/>
          <w:sz w:val="21"/>
          <w:szCs w:val="21"/>
        </w:rPr>
        <w:t xml:space="preserve">价格</w:t>
      </w:r>
      <w:r>
        <w:rPr>
          <w:rFonts w:hint="eastAsia" w:asciiTheme="minorEastAsia" w:hAnsiTheme="minorEastAsia" w:eastAsiaTheme="minorEastAsia"/>
          <w:color w:val="000000"/>
          <w:sz w:val="21"/>
          <w:szCs w:val="21"/>
        </w:rPr>
        <w:t xml:space="preserve">分＝（评标基准价/投标评审价格）×</w:t>
      </w: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0％×100</w:t>
      </w:r>
      <w:r/>
    </w:p>
    <w:p>
      <w:pPr>
        <w:ind w:firstLine="420"/>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注：投标报价填写居住区地块设计计费、一般地段地块设计计费、重点地段地块设计计费三项投标单价报价金额总和。</w:t>
      </w:r>
      <w:r/>
    </w:p>
    <w:p>
      <w:pPr>
        <w:ind w:firstLine="422"/>
        <w:keepLines w:val="0"/>
        <w:keepNext w:val="0"/>
        <w:pageBreakBefore w:val="0"/>
        <w:spacing w:line="33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、本项目非专门面向中小企业采购，评审价格调整的情形及评审价格调整办法：</w:t>
      </w:r>
      <w:r/>
    </w:p>
    <w:p>
      <w:pPr>
        <w:ind w:firstLine="420"/>
        <w:jc w:val="left"/>
        <w:keepLines w:val="0"/>
        <w:keepNext w:val="0"/>
        <w:pageBreakBefore w:val="0"/>
        <w:spacing w:line="33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根据《政府采购促进中小企业发展暂行办法》财库〔2020〕46号、《关于促进残疾人就业政府采购政策的通知》（财库〔2017〕141号）、《关于政府采购支持监狱企业发展有关问题的通知》（财库〔2014〕68号）、《苏州市政府采购促进中小企业发展实施意见》（苏财购〔</w:t>
      </w:r>
      <w:r>
        <w:rPr>
          <w:rFonts w:asciiTheme="minorEastAsia" w:hAnsiTheme="minorEastAsia" w:eastAsiaTheme="minorEastAsia"/>
          <w:sz w:val="21"/>
          <w:szCs w:val="21"/>
        </w:rPr>
        <w:t xml:space="preserve">2022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16 </w:t>
      </w:r>
      <w:r>
        <w:rPr>
          <w:rFonts w:hint="eastAsia" w:asciiTheme="minorEastAsia" w:hAnsiTheme="minorEastAsia" w:eastAsiaTheme="minorEastAsia"/>
          <w:sz w:val="21"/>
          <w:szCs w:val="21"/>
        </w:rPr>
        <w:t xml:space="preserve">号）等文</w:t>
      </w:r>
      <w:bookmarkStart w:id="52" w:name="_GoBack"/>
      <w:r/>
      <w:bookmarkEnd w:id="52"/>
      <w:r>
        <w:rPr>
          <w:rFonts w:hint="eastAsia" w:asciiTheme="minorEastAsia" w:hAnsiTheme="minorEastAsia" w:eastAsiaTheme="minorEastAsia"/>
          <w:sz w:val="21"/>
          <w:szCs w:val="21"/>
        </w:rPr>
        <w:t xml:space="preserve">件的精神，对属于小微企业、监狱企业、残疾人企业给予价格评审优惠政策，即给予小微企业、监狱企业、残疾人企业</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20</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%的价格扣除，该企业以扣除后的价格参与评审。如扣除后的价格为最低价的，则作为评审基准价，若最后中标，中标价格则以实际投标优惠率后的投标单价为准。</w:t>
      </w:r>
      <w:r/>
    </w:p>
    <w:p>
      <w:pPr>
        <w:ind w:right="-154" w:firstLine="420"/>
        <w:keepLines w:val="0"/>
        <w:keepNext w:val="0"/>
        <w:pageBreakBefore w:val="0"/>
        <w:spacing w:line="33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如采用联合体投标的，联合体各方均为小微企业的，联合体视同小微企业。</w:t>
      </w:r>
      <w:r/>
    </w:p>
    <w:p>
      <w:pPr>
        <w:ind w:right="-154" w:firstLine="420"/>
        <w:keepLines w:val="0"/>
        <w:keepNext w:val="0"/>
        <w:pageBreakBefore w:val="0"/>
        <w:spacing w:line="33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享受扶持政策获得政府采购合同的，小微企业不得将合同分包给大中型企业，中型企业不得将合同分包给大型企业；残疾人企业和监狱企业属于小型、微型企业的，不重复享受政策。</w:t>
      </w:r>
      <w:r/>
    </w:p>
    <w:p>
      <w:pPr>
        <w:ind w:right="-154" w:firstLine="420"/>
        <w:keepLines w:val="0"/>
        <w:keepNext w:val="0"/>
        <w:pageBreakBefore w:val="0"/>
        <w:spacing w:line="33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小微企业在投标文件中必须提供投标人签署《中小企业声明函》, 如投标人提供虚假材料，依照《政府采购法》第七十七条第一款的规定追究法律责任。</w:t>
      </w:r>
      <w:r/>
    </w:p>
    <w:p>
      <w:pPr>
        <w:ind w:firstLine="420"/>
        <w:keepLines w:val="0"/>
        <w:keepNext w:val="0"/>
        <w:pageBreakBefore w:val="0"/>
        <w:spacing w:line="33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4.2</w:t>
      </w:r>
      <w:r>
        <w:rPr>
          <w:rFonts w:hint="eastAsia" w:asciiTheme="minorEastAsia" w:hAnsiTheme="minorEastAsia" w:eastAsiaTheme="minorEastAsia"/>
          <w:sz w:val="21"/>
          <w:szCs w:val="21"/>
        </w:rPr>
        <w:t xml:space="preserve">关于政府采购促进残疾人就业政策的评审</w:t>
      </w:r>
      <w:r/>
    </w:p>
    <w:p>
      <w:pPr>
        <w:ind w:firstLine="420"/>
        <w:keepLines w:val="0"/>
        <w:keepNext w:val="0"/>
        <w:pageBreakBefore w:val="0"/>
        <w:spacing w:line="33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（1）在政府采购活动中，残疾人福利性单位视同小型、微型企业，享受评审中价格扣除等促进中小企业发展的政府采购政策。</w:t>
      </w:r>
      <w:r/>
    </w:p>
    <w:p>
      <w:pPr>
        <w:ind w:firstLine="420"/>
        <w:keepLines w:val="0"/>
        <w:keepNext w:val="0"/>
        <w:pageBreakBefore w:val="0"/>
        <w:spacing w:line="33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keepLines w:val="0"/>
        <w:keepNext w:val="0"/>
        <w:pageBreakBefore w:val="0"/>
        <w:spacing w:line="33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4.3</w:t>
      </w:r>
      <w:r>
        <w:rPr>
          <w:rFonts w:hint="eastAsia" w:asciiTheme="minorEastAsia" w:hAnsiTheme="minorEastAsia" w:eastAsiaTheme="minorEastAsia"/>
          <w:sz w:val="21"/>
          <w:szCs w:val="21"/>
        </w:rPr>
        <w:t xml:space="preserve">关于政府采购支持监狱企业发展政策的评审</w:t>
      </w:r>
      <w:r/>
    </w:p>
    <w:p>
      <w:pPr>
        <w:ind w:firstLine="420"/>
        <w:keepLines w:val="0"/>
        <w:keepNext w:val="0"/>
        <w:pageBreakBefore w:val="0"/>
        <w:spacing w:line="33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（1）在政府采购活动中，监狱企业视同小型、微型企业，享受评审中价格扣除等政府采购促进中小企业发展的政府采购政策。</w:t>
      </w:r>
      <w:r/>
    </w:p>
    <w:p>
      <w:pPr>
        <w:ind w:firstLine="420"/>
        <w:keepLines w:val="0"/>
        <w:keepNext w:val="0"/>
        <w:pageBreakBefore w:val="0"/>
        <w:spacing w:line="336" w:lineRule="auto"/>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b/>
          <w:bCs/>
          <w:color w:val="000000"/>
          <w:sz w:val="21"/>
          <w:szCs w:val="21"/>
        </w:rPr>
        <w:t xml:space="preserve">（二）项目人员配备（</w:t>
      </w:r>
      <w:r>
        <w:rPr>
          <w:rFonts w:hint="eastAsia" w:asciiTheme="minorEastAsia" w:hAnsiTheme="minorEastAsia" w:eastAsiaTheme="minorEastAsia"/>
          <w:b/>
          <w:bCs/>
          <w:color w:val="000000"/>
          <w:sz w:val="21"/>
          <w:szCs w:val="21"/>
          <w:lang w:val="en-US" w:eastAsia="zh-CN"/>
        </w:rPr>
        <w:t xml:space="preserve">20</w:t>
      </w:r>
      <w:r>
        <w:rPr>
          <w:rFonts w:hint="eastAsia" w:asciiTheme="minorEastAsia" w:hAnsiTheme="minorEastAsia" w:eastAsiaTheme="minorEastAsia"/>
          <w:b/>
          <w:bCs/>
          <w:color w:val="000000"/>
          <w:sz w:val="21"/>
          <w:szCs w:val="21"/>
        </w:rPr>
        <w:t xml:space="preserve">分）</w:t>
      </w:r>
      <w:r>
        <w:rPr>
          <w:rFonts w:hint="eastAsia" w:asciiTheme="minorEastAsia" w:hAnsiTheme="minorEastAsia" w:eastAsiaTheme="minorEastAsia"/>
          <w:color w:val="000000"/>
          <w:sz w:val="21"/>
          <w:szCs w:val="21"/>
        </w:rPr>
        <w:t xml:space="preserve"> </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1、项目负责人（</w:t>
      </w:r>
      <w:r>
        <w:rPr>
          <w:rFonts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分）</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1.1具有高级工程师职称得2分，正高级工程师职称得3分；</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具有一级注册建筑师或注册城乡规划师资格得3分。 </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2、项目其他成员（不含项目负责人）（1</w:t>
      </w:r>
      <w:r>
        <w:rPr>
          <w:rFonts w:hint="eastAsia" w:asciiTheme="minorEastAsia" w:hAnsiTheme="minorEastAsia" w:eastAsiaTheme="minorEastAsia"/>
          <w:color w:val="000000"/>
          <w:sz w:val="21"/>
          <w:szCs w:val="21"/>
          <w:lang w:val="en-US" w:eastAsia="zh-CN"/>
        </w:rPr>
        <w:t xml:space="preserve">4</w:t>
      </w:r>
      <w:r>
        <w:rPr>
          <w:rFonts w:hint="eastAsia" w:asciiTheme="minorEastAsia" w:hAnsiTheme="minorEastAsia" w:eastAsiaTheme="minorEastAsia"/>
          <w:color w:val="000000"/>
          <w:sz w:val="21"/>
          <w:szCs w:val="21"/>
        </w:rPr>
        <w:t xml:space="preserve">分）</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2.1项目其他成员具有高级工程师及以上职称每个得2分，本项最高得</w:t>
      </w:r>
      <w:r>
        <w:rPr>
          <w:rFonts w:hint="eastAsia" w:asciiTheme="minorEastAsia" w:hAnsiTheme="minorEastAsia" w:eastAsiaTheme="minorEastAsia"/>
          <w:color w:val="000000"/>
          <w:sz w:val="21"/>
          <w:szCs w:val="21"/>
          <w:lang w:val="en-US" w:eastAsia="zh-CN"/>
        </w:rPr>
        <w:t xml:space="preserve">6</w:t>
      </w:r>
      <w:r>
        <w:rPr>
          <w:rFonts w:hint="eastAsia" w:asciiTheme="minorEastAsia" w:hAnsiTheme="minorEastAsia" w:eastAsiaTheme="minorEastAsia"/>
          <w:color w:val="000000"/>
          <w:sz w:val="21"/>
          <w:szCs w:val="21"/>
        </w:rPr>
        <w:t xml:space="preserve">分；</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项目其他成员具有一级注册建筑师每个得2分，本项最高得4分；</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2.3项目其他成员具有注册城乡规划师每个得2分，本项最高得4分。</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注：</w:t>
      </w:r>
      <w:r>
        <w:rPr>
          <w:rFonts w:asciiTheme="minorEastAsia" w:hAnsiTheme="minorEastAsia" w:eastAsiaTheme="minorEastAsia"/>
          <w:color w:val="000000"/>
          <w:sz w:val="21"/>
          <w:szCs w:val="21"/>
        </w:rPr>
        <w:t xml:space="preserve">2.1</w:t>
      </w:r>
      <w:r>
        <w:rPr>
          <w:rFonts w:hint="eastAsia" w:asciiTheme="minorEastAsia" w:hAnsiTheme="minorEastAsia" w:eastAsiaTheme="minorEastAsia"/>
          <w:color w:val="000000"/>
          <w:sz w:val="21"/>
          <w:szCs w:val="21"/>
        </w:rPr>
        <w:t xml:space="preserve">、2</w:t>
      </w:r>
      <w:r>
        <w:rPr>
          <w:rFonts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、2.3评分项，项目其他成员不重复计分。提供项目人员相关证书及投标单位为其交纳的最近一期社保证明资料扫描件。</w:t>
      </w:r>
      <w:r/>
    </w:p>
    <w:p>
      <w:pPr>
        <w:ind w:firstLine="498"/>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（三）投标人履约能力（</w:t>
      </w:r>
      <w:r>
        <w:rPr>
          <w:rFonts w:hint="eastAsia" w:asciiTheme="minorEastAsia" w:hAnsiTheme="minorEastAsia" w:eastAsiaTheme="minorEastAsia"/>
          <w:b/>
          <w:bCs/>
          <w:color w:val="000000"/>
          <w:sz w:val="21"/>
          <w:szCs w:val="21"/>
          <w:lang w:val="en-US" w:eastAsia="zh-CN"/>
        </w:rPr>
        <w:t xml:space="preserve">10</w:t>
      </w:r>
      <w:r>
        <w:rPr>
          <w:rFonts w:hint="eastAsia" w:asciiTheme="minorEastAsia" w:hAnsiTheme="minorEastAsia" w:eastAsiaTheme="minorEastAsia"/>
          <w:b/>
          <w:bCs/>
          <w:color w:val="000000"/>
          <w:sz w:val="21"/>
          <w:szCs w:val="21"/>
        </w:rPr>
        <w:t xml:space="preserve">分） </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、投标人承担的类似项</w:t>
      </w:r>
      <w:r>
        <w:rPr>
          <w:rFonts w:hint="eastAsia" w:asciiTheme="minorEastAsia" w:hAnsiTheme="minorEastAsia" w:eastAsiaTheme="minorEastAsia"/>
          <w:color w:val="000000"/>
          <w:sz w:val="21"/>
          <w:szCs w:val="21"/>
          <w:highlight w:val="none"/>
        </w:rPr>
        <w:t xml:space="preserve">目（</w:t>
      </w:r>
      <w:r>
        <w:rPr>
          <w:rFonts w:hint="eastAsia" w:asciiTheme="minorEastAsia" w:hAnsiTheme="minorEastAsia" w:eastAsiaTheme="minorEastAsia"/>
          <w:color w:val="000000"/>
          <w:sz w:val="21"/>
          <w:szCs w:val="21"/>
          <w:highlight w:val="none"/>
          <w:lang w:val="en-US" w:eastAsia="zh-CN"/>
        </w:rPr>
        <w:t xml:space="preserve">6</w:t>
      </w:r>
      <w:r>
        <w:rPr>
          <w:rFonts w:hint="eastAsia" w:asciiTheme="minorEastAsia" w:hAnsiTheme="minorEastAsia" w:eastAsiaTheme="minorEastAsia"/>
          <w:color w:val="000000"/>
          <w:sz w:val="21"/>
          <w:szCs w:val="21"/>
          <w:highlight w:val="none"/>
        </w:rPr>
        <w:t xml:space="preserve">分）</w:t>
      </w:r>
      <w:r/>
    </w:p>
    <w:p>
      <w:pPr>
        <w:ind w:firstLine="495"/>
        <w:keepLines w:val="0"/>
        <w:keepNext w:val="0"/>
        <w:pageBreakBefore w:val="0"/>
        <w:spacing w:line="336"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rPr>
        <w:t xml:space="preserve">投标人20</w:t>
      </w:r>
      <w:r>
        <w:rPr>
          <w:rFonts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lang w:val="en-US" w:eastAsia="zh-CN"/>
        </w:rPr>
        <w:t xml:space="preserve">1</w:t>
      </w:r>
      <w:r>
        <w:rPr>
          <w:rFonts w:hint="eastAsia" w:asciiTheme="minorEastAsia" w:hAnsiTheme="minorEastAsia" w:eastAsiaTheme="minorEastAsia"/>
          <w:color w:val="000000"/>
          <w:sz w:val="21"/>
          <w:szCs w:val="21"/>
        </w:rPr>
        <w:t xml:space="preserve">年</w:t>
      </w:r>
      <w:r>
        <w:rPr>
          <w:rFonts w:hint="eastAsia" w:asciiTheme="minorEastAsia" w:hAnsiTheme="minorEastAsia" w:eastAsiaTheme="minorEastAsia"/>
          <w:color w:val="000000"/>
          <w:sz w:val="21"/>
          <w:szCs w:val="21"/>
          <w:lang w:val="en-US" w:eastAsia="zh-CN"/>
        </w:rPr>
        <w:t xml:space="preserve">3月1日</w:t>
      </w:r>
      <w:r>
        <w:rPr>
          <w:rFonts w:hint="eastAsia" w:asciiTheme="minorEastAsia" w:hAnsiTheme="minorEastAsia" w:eastAsiaTheme="minorEastAsia"/>
          <w:color w:val="000000"/>
          <w:sz w:val="21"/>
          <w:szCs w:val="21"/>
        </w:rPr>
        <w:t xml:space="preserve">（以合同签订日期为准）至今，承担过类似项目，每个得</w:t>
      </w:r>
      <w:r>
        <w:rPr>
          <w:rFonts w:hint="eastAsia" w:asciiTheme="minorEastAsia" w:hAnsiTheme="minorEastAsia" w:eastAsiaTheme="minorEastAsia"/>
          <w:color w:val="000000"/>
          <w:sz w:val="21"/>
          <w:szCs w:val="21"/>
          <w:lang w:val="en-US" w:eastAsia="zh-CN"/>
        </w:rPr>
        <w:t xml:space="preserve">2</w:t>
      </w:r>
      <w:r>
        <w:rPr>
          <w:rFonts w:hint="eastAsia" w:asciiTheme="minorEastAsia" w:hAnsiTheme="minorEastAsia" w:eastAsiaTheme="minorEastAsia"/>
          <w:color w:val="000000"/>
          <w:sz w:val="21"/>
          <w:szCs w:val="21"/>
        </w:rPr>
        <w:t xml:space="preserve">分，最高得</w:t>
      </w:r>
      <w:r>
        <w:rPr>
          <w:rFonts w:hint="eastAsia" w:asciiTheme="minorEastAsia" w:hAnsiTheme="minorEastAsia" w:eastAsiaTheme="minorEastAsia"/>
          <w:color w:val="000000"/>
          <w:sz w:val="21"/>
          <w:szCs w:val="21"/>
          <w:lang w:val="en-US" w:eastAsia="zh-CN"/>
        </w:rPr>
        <w:t xml:space="preserve">6</w:t>
      </w:r>
      <w:r>
        <w:rPr>
          <w:rFonts w:hint="eastAsia" w:asciiTheme="minorEastAsia" w:hAnsiTheme="minorEastAsia" w:eastAsiaTheme="minorEastAsia"/>
          <w:color w:val="000000"/>
          <w:sz w:val="21"/>
          <w:szCs w:val="21"/>
        </w:rPr>
        <w:t xml:space="preserve">分。投标文件中须提</w:t>
      </w:r>
      <w:r>
        <w:rPr>
          <w:rFonts w:hint="eastAsia" w:asciiTheme="minorEastAsia" w:hAnsiTheme="minorEastAsia" w:eastAsiaTheme="minorEastAsia"/>
          <w:color w:val="000000"/>
          <w:sz w:val="21"/>
          <w:szCs w:val="21"/>
          <w:highlight w:val="none"/>
        </w:rPr>
        <w:t xml:space="preserve">供合同扫描件。</w:t>
      </w:r>
      <w:r/>
    </w:p>
    <w:p>
      <w:pPr>
        <w:ind w:firstLine="495"/>
        <w:keepLines w:val="0"/>
        <w:keepNext w:val="0"/>
        <w:pageBreakBefore w:val="0"/>
        <w:spacing w:line="336" w:lineRule="auto"/>
        <w:rPr>
          <w:rFonts w:asciiTheme="minorEastAsia" w:hAnsiTheme="minorEastAsia" w:eastAsiaTheme="minorEastAsia"/>
          <w:color w:val="000000"/>
          <w:sz w:val="21"/>
          <w:szCs w:val="21"/>
          <w:highlight w:val="none"/>
        </w:rPr>
      </w:pPr>
      <w:r>
        <w:rPr>
          <w:rFonts w:asciiTheme="minorEastAsia" w:hAnsiTheme="minorEastAsia" w:eastAsiaTheme="minorEastAsia"/>
          <w:color w:val="000000"/>
          <w:sz w:val="21"/>
          <w:szCs w:val="21"/>
          <w:highlight w:val="none"/>
        </w:rPr>
        <w:t xml:space="preserve">2</w:t>
      </w:r>
      <w:r>
        <w:rPr>
          <w:rFonts w:hint="eastAsia" w:asciiTheme="minorEastAsia" w:hAnsiTheme="minorEastAsia" w:eastAsiaTheme="minorEastAsia"/>
          <w:color w:val="000000"/>
          <w:sz w:val="21"/>
          <w:szCs w:val="21"/>
          <w:highlight w:val="none"/>
        </w:rPr>
        <w:t xml:space="preserve">、投标人承担的类似项目获奖情况（</w:t>
      </w:r>
      <w:r>
        <w:rPr>
          <w:rFonts w:hint="eastAsia" w:asciiTheme="minorEastAsia" w:hAnsiTheme="minorEastAsia" w:eastAsiaTheme="minorEastAsia"/>
          <w:color w:val="000000"/>
          <w:sz w:val="21"/>
          <w:szCs w:val="21"/>
          <w:highlight w:val="none"/>
          <w:lang w:val="en-US" w:eastAsia="zh-CN"/>
        </w:rPr>
        <w:t xml:space="preserve">4</w:t>
      </w:r>
      <w:r>
        <w:rPr>
          <w:rFonts w:hint="eastAsia" w:asciiTheme="minorEastAsia" w:hAnsiTheme="minorEastAsia" w:eastAsiaTheme="minorEastAsia"/>
          <w:color w:val="000000"/>
          <w:sz w:val="21"/>
          <w:szCs w:val="21"/>
          <w:highlight w:val="none"/>
        </w:rPr>
        <w:t xml:space="preserve">分）</w:t>
      </w:r>
      <w:r/>
    </w:p>
    <w:p>
      <w:pPr>
        <w:ind w:firstLine="495"/>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highlight w:val="none"/>
        </w:rPr>
        <w:t xml:space="preserve">投标人20</w:t>
      </w:r>
      <w:r>
        <w:rPr>
          <w:rFonts w:asciiTheme="minorEastAsia" w:hAnsiTheme="minorEastAsia" w:eastAsiaTheme="minorEastAsia"/>
          <w:color w:val="000000"/>
          <w:sz w:val="21"/>
          <w:szCs w:val="21"/>
          <w:highlight w:val="none"/>
        </w:rPr>
        <w:t xml:space="preserve">2</w:t>
      </w:r>
      <w:r>
        <w:rPr>
          <w:rFonts w:hint="eastAsia" w:asciiTheme="minorEastAsia" w:hAnsiTheme="minorEastAsia" w:eastAsiaTheme="minorEastAsia"/>
          <w:color w:val="000000"/>
          <w:sz w:val="21"/>
          <w:szCs w:val="21"/>
          <w:highlight w:val="none"/>
          <w:lang w:val="en-US" w:eastAsia="zh-CN"/>
        </w:rPr>
        <w:t xml:space="preserve">1</w:t>
      </w:r>
      <w:r>
        <w:rPr>
          <w:rFonts w:hint="eastAsia" w:asciiTheme="minorEastAsia" w:hAnsiTheme="minorEastAsia" w:eastAsiaTheme="minorEastAsia"/>
          <w:color w:val="000000"/>
          <w:sz w:val="21"/>
          <w:szCs w:val="21"/>
          <w:highlight w:val="none"/>
        </w:rPr>
        <w:t xml:space="preserve">年</w:t>
      </w:r>
      <w:r>
        <w:rPr>
          <w:rFonts w:hint="eastAsia" w:asciiTheme="minorEastAsia" w:hAnsiTheme="minorEastAsia" w:eastAsiaTheme="minorEastAsia"/>
          <w:color w:val="000000"/>
          <w:sz w:val="21"/>
          <w:szCs w:val="21"/>
          <w:highlight w:val="none"/>
          <w:lang w:val="en-US" w:eastAsia="zh-CN"/>
        </w:rPr>
        <w:t xml:space="preserve">3月1日</w:t>
      </w:r>
      <w:r>
        <w:rPr>
          <w:rFonts w:hint="eastAsia" w:asciiTheme="minorEastAsia" w:hAnsiTheme="minorEastAsia" w:eastAsiaTheme="minorEastAsia"/>
          <w:color w:val="000000"/>
          <w:sz w:val="21"/>
          <w:szCs w:val="21"/>
          <w:highlight w:val="none"/>
        </w:rPr>
        <w:t xml:space="preserve">（以获奖日期为准）至今，承担</w:t>
      </w:r>
      <w:r>
        <w:rPr>
          <w:rFonts w:hint="eastAsia" w:asciiTheme="minorEastAsia" w:hAnsiTheme="minorEastAsia" w:eastAsiaTheme="minorEastAsia"/>
          <w:color w:val="000000"/>
          <w:sz w:val="21"/>
          <w:szCs w:val="21"/>
          <w:highlight w:val="none"/>
          <w:lang w:eastAsia="zh-CN"/>
        </w:rPr>
        <w:t xml:space="preserve">过</w:t>
      </w:r>
      <w:r>
        <w:rPr>
          <w:rFonts w:hint="eastAsia" w:asciiTheme="minorEastAsia" w:hAnsiTheme="minorEastAsia" w:eastAsiaTheme="minorEastAsia"/>
          <w:color w:val="000000"/>
          <w:sz w:val="21"/>
          <w:szCs w:val="21"/>
          <w:highlight w:val="none"/>
        </w:rPr>
        <w:t xml:space="preserve">的类似项目获得</w:t>
      </w:r>
      <w:r>
        <w:rPr>
          <w:rFonts w:hint="eastAsia" w:asciiTheme="minorEastAsia" w:hAnsiTheme="minorEastAsia" w:eastAsiaTheme="minorEastAsia"/>
          <w:color w:val="000000"/>
          <w:sz w:val="21"/>
          <w:szCs w:val="21"/>
          <w:highlight w:val="none"/>
          <w:lang w:eastAsia="zh-CN"/>
        </w:rPr>
        <w:t xml:space="preserve">市级及以上</w:t>
      </w:r>
      <w:r>
        <w:rPr>
          <w:rFonts w:hint="eastAsia" w:asciiTheme="minorEastAsia" w:hAnsiTheme="minorEastAsia" w:eastAsiaTheme="minorEastAsia"/>
          <w:color w:val="000000"/>
          <w:sz w:val="21"/>
          <w:szCs w:val="21"/>
          <w:highlight w:val="none"/>
        </w:rPr>
        <w:t xml:space="preserve">奖项</w:t>
      </w:r>
      <w:r>
        <w:rPr>
          <w:rFonts w:hint="eastAsia" w:asciiTheme="minorEastAsia" w:hAnsiTheme="minorEastAsia" w:eastAsiaTheme="minorEastAsia"/>
          <w:color w:val="000000"/>
          <w:sz w:val="21"/>
          <w:szCs w:val="21"/>
          <w:highlight w:val="none"/>
          <w:lang w:eastAsia="zh-CN"/>
        </w:rPr>
        <w:t xml:space="preserve">的</w:t>
      </w:r>
      <w:r>
        <w:rPr>
          <w:rFonts w:hint="eastAsia" w:asciiTheme="minorEastAsia" w:hAnsiTheme="minorEastAsia" w:eastAsiaTheme="minorEastAsia"/>
          <w:color w:val="000000"/>
          <w:sz w:val="21"/>
          <w:szCs w:val="21"/>
          <w:highlight w:val="none"/>
        </w:rPr>
        <w:t xml:space="preserve">，有一个得</w:t>
      </w:r>
      <w:r>
        <w:rPr>
          <w:rFonts w:hint="eastAsia" w:asciiTheme="minorEastAsia" w:hAnsiTheme="minorEastAsia" w:eastAsiaTheme="minorEastAsia"/>
          <w:color w:val="000000"/>
          <w:sz w:val="21"/>
          <w:szCs w:val="21"/>
          <w:highlight w:val="none"/>
          <w:lang w:val="en-US" w:eastAsia="zh-CN"/>
        </w:rPr>
        <w:t xml:space="preserve">1</w:t>
      </w:r>
      <w:r>
        <w:rPr>
          <w:rFonts w:hint="eastAsia" w:asciiTheme="minorEastAsia" w:hAnsiTheme="minorEastAsia" w:eastAsiaTheme="minorEastAsia"/>
          <w:color w:val="000000"/>
          <w:sz w:val="21"/>
          <w:szCs w:val="21"/>
          <w:highlight w:val="none"/>
        </w:rPr>
        <w:t xml:space="preserve">分，最高得</w:t>
      </w:r>
      <w:r>
        <w:rPr>
          <w:rFonts w:hint="eastAsia" w:asciiTheme="minorEastAsia" w:hAnsiTheme="minorEastAsia" w:eastAsiaTheme="minorEastAsia"/>
          <w:color w:val="000000"/>
          <w:sz w:val="21"/>
          <w:szCs w:val="21"/>
          <w:highlight w:val="none"/>
          <w:lang w:val="en-US" w:eastAsia="zh-CN"/>
        </w:rPr>
        <w:t xml:space="preserve">4</w:t>
      </w:r>
      <w:r>
        <w:rPr>
          <w:rFonts w:hint="eastAsia" w:asciiTheme="minorEastAsia" w:hAnsiTheme="minorEastAsia" w:eastAsiaTheme="minorEastAsia"/>
          <w:color w:val="000000"/>
          <w:sz w:val="21"/>
          <w:szCs w:val="21"/>
          <w:highlight w:val="none"/>
        </w:rPr>
        <w:t xml:space="preserve">分。注</w:t>
      </w:r>
      <w:r>
        <w:rPr>
          <w:rFonts w:hint="eastAsia" w:asciiTheme="minorEastAsia" w:hAnsiTheme="minorEastAsia" w:eastAsiaTheme="minorEastAsia"/>
          <w:color w:val="000000"/>
          <w:sz w:val="21"/>
          <w:szCs w:val="21"/>
        </w:rPr>
        <w:t xml:space="preserve">：投标文件中须提供获奖证书扫描件。同一项目所获奖项只计一次，以最高奖项计入。</w:t>
      </w:r>
      <w:r/>
    </w:p>
    <w:p>
      <w:pPr>
        <w:ind w:firstLine="498"/>
        <w:keepLines w:val="0"/>
        <w:keepNext w:val="0"/>
        <w:pageBreakBefore w:val="0"/>
        <w:spacing w:line="336"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（四）服务方案（</w:t>
      </w:r>
      <w:r>
        <w:rPr>
          <w:rFonts w:hint="eastAsia" w:asciiTheme="minorEastAsia" w:hAnsiTheme="minorEastAsia" w:eastAsiaTheme="minorEastAsia"/>
          <w:b/>
          <w:bCs/>
          <w:color w:val="000000"/>
          <w:sz w:val="21"/>
          <w:szCs w:val="21"/>
          <w:lang w:val="en-US" w:eastAsia="zh-CN"/>
        </w:rPr>
        <w:t xml:space="preserve">60</w:t>
      </w:r>
      <w:r>
        <w:rPr>
          <w:rFonts w:hint="eastAsia" w:asciiTheme="minorEastAsia" w:hAnsiTheme="minorEastAsia" w:eastAsiaTheme="minorEastAsia"/>
          <w:b/>
          <w:bCs/>
          <w:color w:val="000000"/>
          <w:sz w:val="21"/>
          <w:szCs w:val="21"/>
        </w:rPr>
        <w:t xml:space="preserve">分）</w:t>
      </w:r>
      <w:r/>
    </w:p>
    <w:p>
      <w:pPr>
        <w:keepLines w:val="0"/>
        <w:keepNext w:val="0"/>
        <w:pageBreakBefore w:val="0"/>
        <w:spacing w:line="336"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1、路径规划设计（最高1</w:t>
      </w:r>
      <w:r>
        <w:rPr>
          <w:rFonts w:hint="eastAsia" w:asciiTheme="minorEastAsia" w:hAnsiTheme="minorEastAsia" w:eastAsiaTheme="minorEastAsia"/>
          <w:b/>
          <w:color w:val="000000"/>
          <w:sz w:val="21"/>
          <w:szCs w:val="21"/>
          <w:lang w:val="en-US" w:eastAsia="zh-CN"/>
        </w:rPr>
        <w:t xml:space="preserve">2</w:t>
      </w:r>
      <w:r>
        <w:rPr>
          <w:rFonts w:hint="eastAsia" w:asciiTheme="minorEastAsia" w:hAnsiTheme="minorEastAsia" w:eastAsiaTheme="minorEastAsia"/>
          <w:b/>
          <w:color w:val="000000"/>
          <w:sz w:val="21"/>
          <w:szCs w:val="21"/>
        </w:rPr>
        <w:t xml:space="preserve">分）</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路径全面且逻辑严谨，能精准涵盖各类建设项目场地分析、资源利用及难点应对等关键环节，对不同场景具有广泛适用性，得</w:t>
      </w:r>
      <w:r>
        <w:rPr>
          <w:rFonts w:hint="eastAsia" w:asciiTheme="minorEastAsia" w:hAnsiTheme="minorEastAsia" w:eastAsiaTheme="minorEastAsia"/>
          <w:color w:val="000000"/>
          <w:sz w:val="21"/>
          <w:szCs w:val="21"/>
          <w:lang w:val="en-US" w:eastAsia="zh-CN"/>
        </w:rPr>
        <w:t xml:space="preserve">12</w:t>
      </w:r>
      <w:r>
        <w:rPr>
          <w:rFonts w:hint="eastAsia" w:asciiTheme="minorEastAsia" w:hAnsiTheme="minorEastAsia" w:eastAsiaTheme="minorEastAsia"/>
          <w:color w:val="000000"/>
          <w:sz w:val="21"/>
          <w:szCs w:val="21"/>
        </w:rPr>
        <w:t xml:space="preserve">分；</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路径较全面，逻辑较清晰，基本覆盖建设项目场地分析、资源利用等重要方面，对常见场景有较好适用性，得</w:t>
      </w:r>
      <w:r>
        <w:rPr>
          <w:rFonts w:hint="eastAsia" w:asciiTheme="minorEastAsia" w:hAnsiTheme="minorEastAsia" w:eastAsiaTheme="minorEastAsia"/>
          <w:color w:val="000000"/>
          <w:sz w:val="21"/>
          <w:szCs w:val="21"/>
          <w:lang w:val="en-US" w:eastAsia="zh-CN"/>
        </w:rPr>
        <w:t xml:space="preserve">8</w:t>
      </w:r>
      <w:r>
        <w:rPr>
          <w:rFonts w:hint="eastAsia" w:asciiTheme="minorEastAsia" w:hAnsiTheme="minorEastAsia" w:eastAsiaTheme="minorEastAsia"/>
          <w:color w:val="000000"/>
          <w:sz w:val="21"/>
          <w:szCs w:val="21"/>
        </w:rPr>
        <w:t xml:space="preserve">分；</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路径有一定框架，能涉及场地分析、资源利用等基础内容，但存在部分逻辑不连贯或覆盖不全面，对一般场景有一定适用性，得4分；</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路径框架混乱，内容缺失较多，关键环节阐述模糊，适用性差，得1分。</w:t>
      </w:r>
      <w:r/>
    </w:p>
    <w:p>
      <w:pPr>
        <w:keepLines w:val="0"/>
        <w:keepNext w:val="0"/>
        <w:pageBreakBefore w:val="0"/>
        <w:spacing w:line="336"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2、场地分析方法（最高</w:t>
      </w:r>
      <w:r>
        <w:rPr>
          <w:rFonts w:asciiTheme="minorEastAsia" w:hAnsiTheme="minorEastAsia" w:eastAsiaTheme="minorEastAsia"/>
          <w:b/>
          <w:color w:val="000000"/>
          <w:sz w:val="21"/>
          <w:szCs w:val="21"/>
        </w:rPr>
        <w:t xml:space="preserve">1</w:t>
      </w:r>
      <w:r>
        <w:rPr>
          <w:rFonts w:hint="eastAsia" w:asciiTheme="minorEastAsia" w:hAnsiTheme="minorEastAsia" w:eastAsiaTheme="minorEastAsia"/>
          <w:b/>
          <w:color w:val="000000"/>
          <w:sz w:val="21"/>
          <w:szCs w:val="21"/>
          <w:lang w:val="en-US" w:eastAsia="zh-CN"/>
        </w:rPr>
        <w:t xml:space="preserve">2</w:t>
      </w:r>
      <w:r>
        <w:rPr>
          <w:rFonts w:hint="eastAsia" w:asciiTheme="minorEastAsia" w:hAnsiTheme="minorEastAsia" w:eastAsiaTheme="minorEastAsia"/>
          <w:b/>
          <w:color w:val="000000"/>
          <w:sz w:val="21"/>
          <w:szCs w:val="21"/>
        </w:rPr>
        <w:t xml:space="preserve">分）</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asciiTheme="minorEastAsia" w:hAnsiTheme="minorEastAsia" w:eastAsiaTheme="minorEastAsia"/>
          <w:color w:val="000000"/>
          <w:sz w:val="21"/>
          <w:szCs w:val="21"/>
        </w:rPr>
        <w:t xml:space="preserve">.1具备多种先进且有效的场地分析方法，能深度挖掘场地信息，准确判断重点难点，充分结合周边资源，得1</w:t>
      </w:r>
      <w:r>
        <w:rPr>
          <w:rFonts w:hint="eastAsia" w:asciiTheme="minorEastAsia" w:hAnsiTheme="minorEastAsia" w:eastAsiaTheme="minorEastAsia"/>
          <w:color w:val="000000"/>
          <w:sz w:val="21"/>
          <w:szCs w:val="21"/>
          <w:lang w:val="en-US" w:eastAsia="zh-CN"/>
        </w:rPr>
        <w:t xml:space="preserve">2</w:t>
      </w:r>
      <w:r>
        <w:rPr>
          <w:rFonts w:asciiTheme="minorEastAsia" w:hAnsiTheme="minorEastAsia" w:eastAsiaTheme="minorEastAsia"/>
          <w:color w:val="000000"/>
          <w:sz w:val="21"/>
          <w:szCs w:val="21"/>
        </w:rPr>
        <w:t xml:space="preserve">分</w:t>
      </w:r>
      <w:r>
        <w:rPr>
          <w:rFonts w:hint="eastAsia" w:asciiTheme="minorEastAsia" w:hAnsiTheme="minorEastAsia" w:eastAsiaTheme="minorEastAsia"/>
          <w:color w:val="000000"/>
          <w:sz w:val="21"/>
          <w:szCs w:val="21"/>
        </w:rPr>
        <w:t xml:space="preserve">；</w:t>
      </w:r>
      <w:r/>
    </w:p>
    <w:p>
      <w:pPr>
        <w:jc w:val="left"/>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场地分析方法较丰富，能较好获取场地信息，较准确判断重点难点，较合理利用周边资源，得</w:t>
      </w:r>
      <w:r/>
    </w:p>
    <w:p>
      <w:pPr>
        <w:ind w:left="420" w:hanging="420"/>
        <w:jc w:val="left"/>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val="en-US" w:eastAsia="zh-CN"/>
        </w:rPr>
        <w:t xml:space="preserve">8</w:t>
      </w:r>
      <w:r>
        <w:rPr>
          <w:rFonts w:hint="eastAsia" w:asciiTheme="minorEastAsia" w:hAnsiTheme="minorEastAsia" w:eastAsiaTheme="minorEastAsia"/>
          <w:color w:val="000000"/>
          <w:sz w:val="21"/>
          <w:szCs w:val="21"/>
        </w:rPr>
        <w:t xml:space="preserve">分；</w:t>
      </w:r>
      <w:r>
        <w:rPr>
          <w:rFonts w:hint="eastAsia" w:asciiTheme="minorEastAsia" w:hAnsiTheme="minorEastAsia" w:eastAsiaTheme="minorEastAsia"/>
          <w:color w:val="000000"/>
          <w:sz w:val="21"/>
          <w:szCs w:val="21"/>
        </w:rPr>
        <w:br/>
      </w:r>
      <w:r>
        <w:rPr>
          <w:rFonts w:hint="eastAsia" w:asciiTheme="minorEastAsia" w:hAnsiTheme="minorEastAsia" w:eastAsiaTheme="minorEastAsia"/>
          <w:color w:val="000000"/>
          <w:sz w:val="21"/>
          <w:szCs w:val="21"/>
        </w:rPr>
        <w:t xml:space="preserve">2</w:t>
      </w:r>
      <w:r>
        <w:rPr>
          <w:rFonts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有基本的场地分析方法，可获取部分场地信息，对重点难点判断基本准确，能一定程度利用周</w:t>
      </w:r>
      <w:r/>
    </w:p>
    <w:p>
      <w:pPr>
        <w:ind w:left="420" w:hanging="420"/>
        <w:jc w:val="left"/>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边资源，得4分；</w:t>
      </w:r>
      <w:r>
        <w:rPr>
          <w:rFonts w:hint="eastAsia" w:asciiTheme="minorEastAsia" w:hAnsiTheme="minorEastAsia" w:eastAsiaTheme="minorEastAsia"/>
          <w:color w:val="000000"/>
          <w:sz w:val="21"/>
          <w:szCs w:val="21"/>
        </w:rPr>
        <w:br/>
      </w:r>
      <w:r>
        <w:rPr>
          <w:rFonts w:hint="eastAsia" w:asciiTheme="minorEastAsia" w:hAnsiTheme="minorEastAsia" w:eastAsiaTheme="minorEastAsia"/>
          <w:color w:val="000000"/>
          <w:sz w:val="21"/>
          <w:szCs w:val="21"/>
        </w:rPr>
        <w:t xml:space="preserve">2</w:t>
      </w:r>
      <w:r>
        <w:rPr>
          <w:rFonts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场地分析方法单一且效果不佳，获取信息有限，对重点难点判断不准确，资源利用不合理，得</w:t>
      </w:r>
      <w:r/>
    </w:p>
    <w:p>
      <w:pPr>
        <w:ind w:left="420" w:hanging="420"/>
        <w:jc w:val="left"/>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1分。</w:t>
      </w:r>
      <w:r/>
    </w:p>
    <w:p>
      <w:pPr>
        <w:keepLines w:val="0"/>
        <w:keepNext w:val="0"/>
        <w:pageBreakBefore w:val="0"/>
        <w:spacing w:line="336"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3、进度安排合理性（最高</w:t>
      </w:r>
      <w:r>
        <w:rPr>
          <w:rFonts w:hint="eastAsia" w:asciiTheme="minorEastAsia" w:hAnsiTheme="minorEastAsia" w:eastAsiaTheme="minorEastAsia"/>
          <w:b/>
          <w:color w:val="000000"/>
          <w:sz w:val="21"/>
          <w:szCs w:val="21"/>
          <w:lang w:val="en-US" w:eastAsia="zh-CN"/>
        </w:rPr>
        <w:t xml:space="preserve">12</w:t>
      </w:r>
      <w:r>
        <w:rPr>
          <w:rFonts w:hint="eastAsia" w:asciiTheme="minorEastAsia" w:hAnsiTheme="minorEastAsia" w:eastAsiaTheme="minorEastAsia"/>
          <w:b/>
          <w:color w:val="000000"/>
          <w:sz w:val="21"/>
          <w:szCs w:val="21"/>
        </w:rPr>
        <w:t xml:space="preserve">分）</w:t>
      </w:r>
      <w:r/>
    </w:p>
    <w:p>
      <w:pPr>
        <w:keepLines w:val="0"/>
        <w:keepNext w:val="0"/>
        <w:pageBreakBefore w:val="0"/>
        <w:spacing w:line="336"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3.1</w:t>
      </w:r>
      <w:r>
        <w:rPr>
          <w:rFonts w:hint="eastAsia" w:asciiTheme="minorEastAsia" w:hAnsiTheme="minorEastAsia" w:eastAsiaTheme="minorEastAsia"/>
          <w:color w:val="000000"/>
          <w:sz w:val="21"/>
          <w:szCs w:val="21"/>
        </w:rPr>
        <w:t xml:space="preserve">时间安排极为合理，充分考虑各阶段的复杂性与潜在风险，预留弹性时间，保障措施完备且科学，得</w:t>
      </w:r>
      <w:r>
        <w:rPr>
          <w:rFonts w:hint="eastAsia" w:asciiTheme="minorEastAsia" w:hAnsiTheme="minorEastAsia" w:eastAsiaTheme="minorEastAsia"/>
          <w:color w:val="000000"/>
          <w:sz w:val="21"/>
          <w:szCs w:val="21"/>
          <w:lang w:val="en-US" w:eastAsia="zh-CN"/>
        </w:rPr>
        <w:t xml:space="preserve">12</w:t>
      </w:r>
      <w:r>
        <w:rPr>
          <w:rFonts w:hint="eastAsia" w:asciiTheme="minorEastAsia" w:hAnsiTheme="minorEastAsia" w:eastAsiaTheme="minorEastAsia"/>
          <w:color w:val="000000"/>
          <w:sz w:val="21"/>
          <w:szCs w:val="21"/>
        </w:rPr>
        <w:t xml:space="preserve">分；</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asciiTheme="minorEastAsia" w:hAnsiTheme="minorEastAsia" w:eastAsiaTheme="minorEastAsia"/>
          <w:color w:val="000000"/>
          <w:sz w:val="21"/>
          <w:szCs w:val="21"/>
        </w:rPr>
        <w:t xml:space="preserve">.2时间安排较合理，对</w:t>
      </w:r>
      <w:r>
        <w:rPr>
          <w:rFonts w:hint="eastAsia" w:asciiTheme="minorEastAsia" w:hAnsiTheme="minorEastAsia" w:eastAsiaTheme="minorEastAsia"/>
          <w:color w:val="000000"/>
          <w:sz w:val="21"/>
          <w:szCs w:val="21"/>
        </w:rPr>
        <w:t xml:space="preserve">各</w:t>
      </w:r>
      <w:r>
        <w:rPr>
          <w:rFonts w:asciiTheme="minorEastAsia" w:hAnsiTheme="minorEastAsia" w:eastAsiaTheme="minorEastAsia"/>
          <w:color w:val="000000"/>
          <w:sz w:val="21"/>
          <w:szCs w:val="21"/>
        </w:rPr>
        <w:t xml:space="preserve">阶段有较好把控，能考虑常见风险，保障措施较完善、较科学，得</w:t>
      </w:r>
      <w:r>
        <w:rPr>
          <w:rFonts w:hint="eastAsia" w:asciiTheme="minorEastAsia" w:hAnsiTheme="minorEastAsia" w:eastAsiaTheme="minorEastAsia"/>
          <w:color w:val="000000"/>
          <w:sz w:val="21"/>
          <w:szCs w:val="21"/>
          <w:lang w:val="en-US" w:eastAsia="zh-CN"/>
        </w:rPr>
        <w:t xml:space="preserve">8</w:t>
      </w:r>
      <w:r>
        <w:rPr>
          <w:rFonts w:asciiTheme="minorEastAsia" w:hAnsiTheme="minorEastAsia" w:eastAsiaTheme="minorEastAsia"/>
          <w:color w:val="000000"/>
          <w:sz w:val="21"/>
          <w:szCs w:val="21"/>
        </w:rPr>
        <w:t xml:space="preserve">分</w:t>
      </w:r>
      <w:r>
        <w:rPr>
          <w:rFonts w:hint="eastAsia" w:asciiTheme="minorEastAsia" w:hAnsiTheme="minorEastAsia" w:eastAsiaTheme="minorEastAsia"/>
          <w:color w:val="000000"/>
          <w:sz w:val="21"/>
          <w:szCs w:val="21"/>
        </w:rPr>
        <w:t xml:space="preserve">；</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asciiTheme="minorEastAsia" w:hAnsiTheme="minorEastAsia" w:eastAsiaTheme="minorEastAsia"/>
          <w:color w:val="000000"/>
          <w:sz w:val="21"/>
          <w:szCs w:val="21"/>
        </w:rPr>
        <w:t xml:space="preserve">.3时间安排基本合理，可完成</w:t>
      </w:r>
      <w:r>
        <w:rPr>
          <w:rFonts w:hint="eastAsia" w:asciiTheme="minorEastAsia" w:hAnsiTheme="minorEastAsia" w:eastAsiaTheme="minorEastAsia"/>
          <w:color w:val="000000"/>
          <w:sz w:val="21"/>
          <w:szCs w:val="21"/>
        </w:rPr>
        <w:t xml:space="preserve">各阶段主要</w:t>
      </w:r>
      <w:r>
        <w:rPr>
          <w:rFonts w:asciiTheme="minorEastAsia" w:hAnsiTheme="minorEastAsia" w:eastAsiaTheme="minorEastAsia"/>
          <w:color w:val="000000"/>
          <w:sz w:val="21"/>
          <w:szCs w:val="21"/>
        </w:rPr>
        <w:t xml:space="preserve">任务，对部分风险有考虑，保障措施基本能满足需求，得</w:t>
      </w:r>
      <w:r>
        <w:rPr>
          <w:rFonts w:hint="eastAsia" w:asciiTheme="minorEastAsia" w:hAnsiTheme="minorEastAsia" w:eastAsiaTheme="minorEastAsia"/>
          <w:color w:val="000000"/>
          <w:sz w:val="21"/>
          <w:szCs w:val="21"/>
        </w:rPr>
        <w:t xml:space="preserve">4</w:t>
      </w:r>
      <w:r>
        <w:rPr>
          <w:rFonts w:asciiTheme="minorEastAsia" w:hAnsiTheme="minorEastAsia" w:eastAsiaTheme="minorEastAsia"/>
          <w:color w:val="000000"/>
          <w:sz w:val="21"/>
          <w:szCs w:val="21"/>
        </w:rPr>
        <w:t xml:space="preserve">分</w:t>
      </w:r>
      <w:r>
        <w:rPr>
          <w:rFonts w:hint="eastAsia" w:asciiTheme="minorEastAsia" w:hAnsiTheme="minorEastAsia" w:eastAsiaTheme="minorEastAsia"/>
          <w:color w:val="000000"/>
          <w:sz w:val="21"/>
          <w:szCs w:val="21"/>
        </w:rPr>
        <w:t xml:space="preserve">；</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asciiTheme="minorEastAsia" w:hAnsiTheme="minorEastAsia" w:eastAsiaTheme="minorEastAsia"/>
          <w:color w:val="000000"/>
          <w:sz w:val="21"/>
          <w:szCs w:val="21"/>
        </w:rPr>
        <w:t xml:space="preserve">.4时间安排不合理，</w:t>
      </w:r>
      <w:r>
        <w:rPr>
          <w:rFonts w:hint="eastAsia" w:asciiTheme="minorEastAsia" w:hAnsiTheme="minorEastAsia" w:eastAsiaTheme="minorEastAsia"/>
          <w:color w:val="000000"/>
          <w:sz w:val="21"/>
          <w:szCs w:val="21"/>
        </w:rPr>
        <w:t xml:space="preserve">各阶段</w:t>
      </w:r>
      <w:r>
        <w:rPr>
          <w:rFonts w:asciiTheme="minorEastAsia" w:hAnsiTheme="minorEastAsia" w:eastAsiaTheme="minorEastAsia"/>
          <w:color w:val="000000"/>
          <w:sz w:val="21"/>
          <w:szCs w:val="21"/>
        </w:rPr>
        <w:t xml:space="preserve">任务冲突多，未充分考虑风险，保障措施不完善，得1分</w:t>
      </w:r>
      <w:r>
        <w:rPr>
          <w:rFonts w:hint="eastAsia" w:asciiTheme="minorEastAsia" w:hAnsiTheme="minorEastAsia" w:eastAsiaTheme="minorEastAsia"/>
          <w:color w:val="000000"/>
          <w:sz w:val="21"/>
          <w:szCs w:val="21"/>
        </w:rPr>
        <w:t xml:space="preserve">。</w:t>
      </w:r>
      <w:r/>
    </w:p>
    <w:p>
      <w:pPr>
        <w:keepLines w:val="0"/>
        <w:keepNext w:val="0"/>
        <w:pageBreakBefore w:val="0"/>
        <w:spacing w:line="336"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4、</w:t>
      </w:r>
      <w:r>
        <w:rPr>
          <w:rFonts w:asciiTheme="minorEastAsia" w:hAnsiTheme="minorEastAsia" w:eastAsiaTheme="minorEastAsia"/>
          <w:b/>
          <w:color w:val="000000"/>
          <w:sz w:val="21"/>
          <w:szCs w:val="21"/>
        </w:rPr>
        <w:t xml:space="preserve">后续服务支持（最高</w:t>
      </w:r>
      <w:r>
        <w:rPr>
          <w:rFonts w:hint="eastAsia" w:asciiTheme="minorEastAsia" w:hAnsiTheme="minorEastAsia" w:eastAsiaTheme="minorEastAsia"/>
          <w:b/>
          <w:color w:val="000000"/>
          <w:sz w:val="21"/>
          <w:szCs w:val="21"/>
          <w:lang w:val="en-US" w:eastAsia="zh-CN"/>
        </w:rPr>
        <w:t xml:space="preserve">12</w:t>
      </w:r>
      <w:r>
        <w:rPr>
          <w:rFonts w:asciiTheme="minorEastAsia" w:hAnsiTheme="minorEastAsia" w:eastAsiaTheme="minorEastAsia"/>
          <w:b/>
          <w:color w:val="000000"/>
          <w:sz w:val="21"/>
          <w:szCs w:val="21"/>
        </w:rPr>
        <w:t xml:space="preserve">分）</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asciiTheme="minorEastAsia" w:hAnsiTheme="minorEastAsia" w:eastAsiaTheme="minorEastAsia"/>
          <w:color w:val="000000"/>
          <w:sz w:val="21"/>
          <w:szCs w:val="21"/>
        </w:rPr>
        <w:t xml:space="preserve">.1后续服务内容详细清晰，配备专业充足的人员，保证措施完善，能及时响应并解决各类问题，</w:t>
      </w:r>
      <w:r>
        <w:rPr>
          <w:rFonts w:hint="eastAsia" w:asciiTheme="minorEastAsia" w:hAnsiTheme="minorEastAsia" w:eastAsiaTheme="minorEastAsia"/>
          <w:color w:val="000000"/>
          <w:sz w:val="21"/>
          <w:szCs w:val="21"/>
        </w:rPr>
        <w:t xml:space="preserve">得</w:t>
      </w:r>
      <w:r>
        <w:rPr>
          <w:rFonts w:hint="eastAsia" w:asciiTheme="minorEastAsia" w:hAnsiTheme="minorEastAsia" w:eastAsiaTheme="minorEastAsia"/>
          <w:color w:val="000000"/>
          <w:sz w:val="21"/>
          <w:szCs w:val="21"/>
          <w:lang w:val="en-US" w:eastAsia="zh-CN"/>
        </w:rPr>
        <w:t xml:space="preserve">12</w:t>
      </w:r>
      <w:r>
        <w:rPr>
          <w:rFonts w:asciiTheme="minorEastAsia" w:hAnsiTheme="minorEastAsia" w:eastAsiaTheme="minorEastAsia"/>
          <w:color w:val="000000"/>
          <w:sz w:val="21"/>
          <w:szCs w:val="21"/>
        </w:rPr>
        <w:t xml:space="preserve">分</w:t>
      </w:r>
      <w:r>
        <w:rPr>
          <w:rFonts w:hint="eastAsia" w:asciiTheme="minorEastAsia" w:hAnsiTheme="minorEastAsia" w:eastAsiaTheme="minorEastAsia"/>
          <w:color w:val="000000"/>
          <w:sz w:val="21"/>
          <w:szCs w:val="21"/>
        </w:rPr>
        <w:t xml:space="preserve">；</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asciiTheme="minorEastAsia" w:hAnsiTheme="minorEastAsia" w:eastAsiaTheme="minorEastAsia"/>
          <w:color w:val="000000"/>
          <w:sz w:val="21"/>
          <w:szCs w:val="21"/>
        </w:rPr>
        <w:t xml:space="preserve">.2后续服务内容较清晰，人员基本满足需求，保证措施较完善，能应对常见问题，得</w:t>
      </w:r>
      <w:r>
        <w:rPr>
          <w:rFonts w:hint="eastAsia" w:asciiTheme="minorEastAsia" w:hAnsiTheme="minorEastAsia" w:eastAsiaTheme="minorEastAsia"/>
          <w:color w:val="000000"/>
          <w:sz w:val="21"/>
          <w:szCs w:val="21"/>
          <w:lang w:val="en-US" w:eastAsia="zh-CN"/>
        </w:rPr>
        <w:t xml:space="preserve">8</w:t>
      </w:r>
      <w:r>
        <w:rPr>
          <w:rFonts w:asciiTheme="minorEastAsia" w:hAnsiTheme="minorEastAsia" w:eastAsiaTheme="minorEastAsia"/>
          <w:color w:val="000000"/>
          <w:sz w:val="21"/>
          <w:szCs w:val="21"/>
        </w:rPr>
        <w:t xml:space="preserve">分</w:t>
      </w:r>
      <w:r>
        <w:rPr>
          <w:rFonts w:hint="eastAsia" w:asciiTheme="minorEastAsia" w:hAnsiTheme="minorEastAsia" w:eastAsiaTheme="minorEastAsia"/>
          <w:color w:val="000000"/>
          <w:sz w:val="21"/>
          <w:szCs w:val="21"/>
        </w:rPr>
        <w:t xml:space="preserve">；</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asciiTheme="minorEastAsia" w:hAnsiTheme="minorEastAsia" w:eastAsiaTheme="minorEastAsia"/>
          <w:color w:val="000000"/>
          <w:sz w:val="21"/>
          <w:szCs w:val="21"/>
        </w:rPr>
        <w:t xml:space="preserve">.3后续服务内容有一定说明，人员配备基本足够，保证措施有一定基础，可处理部分简单问题，得4分</w:t>
      </w:r>
      <w:r>
        <w:rPr>
          <w:rFonts w:hint="eastAsia" w:asciiTheme="minorEastAsia" w:hAnsiTheme="minorEastAsia" w:eastAsiaTheme="minorEastAsia"/>
          <w:color w:val="000000"/>
          <w:sz w:val="21"/>
          <w:szCs w:val="21"/>
        </w:rPr>
        <w:t xml:space="preserve">；</w:t>
      </w:r>
      <w:r/>
    </w:p>
    <w:p>
      <w:pPr>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asciiTheme="minorEastAsia" w:hAnsiTheme="minorEastAsia" w:eastAsiaTheme="minorEastAsia"/>
          <w:color w:val="000000"/>
          <w:sz w:val="21"/>
          <w:szCs w:val="21"/>
        </w:rPr>
        <w:t xml:space="preserve">.4后续服务内容模糊，人员不足，保证措施不完善，无法有效提供服务，得</w:t>
      </w:r>
      <w:r>
        <w:rPr>
          <w:rFonts w:hint="eastAsia" w:asciiTheme="minorEastAsia" w:hAnsiTheme="minorEastAsia" w:eastAsiaTheme="minorEastAsia"/>
          <w:color w:val="000000"/>
          <w:sz w:val="21"/>
          <w:szCs w:val="21"/>
        </w:rPr>
        <w:t xml:space="preserve">1</w:t>
      </w:r>
      <w:r>
        <w:rPr>
          <w:rFonts w:asciiTheme="minorEastAsia" w:hAnsiTheme="minorEastAsia" w:eastAsiaTheme="minorEastAsia"/>
          <w:color w:val="000000"/>
          <w:sz w:val="21"/>
          <w:szCs w:val="21"/>
        </w:rPr>
        <w:t xml:space="preserve">分</w:t>
      </w:r>
      <w:r>
        <w:rPr>
          <w:rFonts w:hint="eastAsia" w:asciiTheme="minorEastAsia" w:hAnsiTheme="minorEastAsia" w:eastAsiaTheme="minorEastAsia"/>
          <w:color w:val="000000"/>
          <w:sz w:val="21"/>
          <w:szCs w:val="21"/>
        </w:rPr>
        <w:t xml:space="preserve">。</w:t>
      </w:r>
      <w:r/>
    </w:p>
    <w:p>
      <w:pPr>
        <w:keepLines w:val="0"/>
        <w:keepNext w:val="0"/>
        <w:pageBreakBefore w:val="0"/>
        <w:spacing w:line="336" w:lineRule="auto"/>
        <w:rPr>
          <w:rFonts w:cs="宋体" w:asciiTheme="minorEastAsia" w:hAnsiTheme="minorEastAsia" w:eastAsiaTheme="minorEastAsia"/>
          <w:b/>
          <w:color w:val="000000"/>
          <w:sz w:val="21"/>
          <w:szCs w:val="21"/>
        </w:rPr>
      </w:pPr>
      <w:r>
        <w:rPr>
          <w:rFonts w:cs="宋体" w:asciiTheme="minorEastAsia" w:hAnsiTheme="minorEastAsia" w:eastAsiaTheme="minorEastAsia"/>
          <w:b/>
          <w:color w:val="000000"/>
          <w:sz w:val="21"/>
          <w:szCs w:val="21"/>
        </w:rPr>
        <w:t xml:space="preserve">5</w:t>
      </w:r>
      <w:r>
        <w:rPr>
          <w:rFonts w:hint="eastAsia" w:cs="宋体" w:asciiTheme="minorEastAsia" w:hAnsiTheme="minorEastAsia" w:eastAsiaTheme="minorEastAsia"/>
          <w:b/>
          <w:color w:val="000000"/>
          <w:sz w:val="21"/>
          <w:szCs w:val="21"/>
        </w:rPr>
        <w:t xml:space="preserve">、合理化建议（最高</w:t>
      </w:r>
      <w:r>
        <w:rPr>
          <w:rFonts w:hint="eastAsia" w:cs="宋体" w:asciiTheme="minorEastAsia" w:hAnsiTheme="minorEastAsia" w:eastAsiaTheme="minorEastAsia"/>
          <w:b/>
          <w:color w:val="000000"/>
          <w:sz w:val="21"/>
          <w:szCs w:val="21"/>
          <w:lang w:val="en-US" w:eastAsia="zh-CN"/>
        </w:rPr>
        <w:t xml:space="preserve">12</w:t>
      </w:r>
      <w:r>
        <w:rPr>
          <w:rFonts w:hint="eastAsia" w:cs="宋体" w:asciiTheme="minorEastAsia" w:hAnsiTheme="minorEastAsia" w:eastAsiaTheme="minorEastAsia"/>
          <w:b/>
          <w:color w:val="000000"/>
          <w:sz w:val="21"/>
          <w:szCs w:val="21"/>
        </w:rPr>
        <w:t xml:space="preserve">分）</w:t>
      </w:r>
      <w:r/>
    </w:p>
    <w:p>
      <w:pPr>
        <w:ind w:firstLine="420"/>
        <w:keepLines w:val="0"/>
        <w:keepNext w:val="0"/>
        <w:pageBreakBefore w:val="0"/>
        <w:spacing w:line="336"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5.1针对本项目的特点、难点及管理重点，提出的合理化建议内容极其全面、系统性强。进度计划压缩、成本控制、安全管理提升等多个维度，而且紧密贴合项目实际情况，具有极高的针对性和创新性，得</w:t>
      </w:r>
      <w:r>
        <w:rPr>
          <w:rFonts w:hint="eastAsia" w:cs="宋体" w:asciiTheme="minorEastAsia" w:hAnsiTheme="minorEastAsia" w:eastAsiaTheme="minorEastAsia"/>
          <w:color w:val="000000"/>
          <w:sz w:val="21"/>
          <w:szCs w:val="21"/>
          <w:lang w:val="en-US" w:eastAsia="zh-CN"/>
        </w:rPr>
        <w:t xml:space="preserve">12</w:t>
      </w:r>
      <w:r>
        <w:rPr>
          <w:rFonts w:hint="eastAsia" w:cs="宋体" w:asciiTheme="minorEastAsia" w:hAnsiTheme="minorEastAsia" w:eastAsiaTheme="minorEastAsia"/>
          <w:color w:val="000000"/>
          <w:sz w:val="21"/>
          <w:szCs w:val="21"/>
        </w:rPr>
        <w:t xml:space="preserve">分；</w:t>
      </w:r>
      <w:r/>
    </w:p>
    <w:p>
      <w:pPr>
        <w:ind w:firstLine="420"/>
        <w:keepLines w:val="0"/>
        <w:keepNext w:val="0"/>
        <w:pageBreakBefore w:val="0"/>
        <w:spacing w:line="336"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5.2针对本项目的具体情况，提出了较为具体的合理化建议。建议内容具有一定的针对性，能够针对项目可能遇到的某些特定问题提出解决方案。方案在技术路线上合理可行，具有一定的参考价值和实施可能性，得</w:t>
      </w:r>
      <w:r>
        <w:rPr>
          <w:rFonts w:hint="eastAsia" w:cs="宋体" w:asciiTheme="minorEastAsia" w:hAnsiTheme="minorEastAsia" w:eastAsiaTheme="minorEastAsia"/>
          <w:color w:val="000000"/>
          <w:sz w:val="21"/>
          <w:szCs w:val="21"/>
          <w:lang w:val="en-US" w:eastAsia="zh-CN"/>
        </w:rPr>
        <w:t xml:space="preserve">8</w:t>
      </w:r>
      <w:r>
        <w:rPr>
          <w:rFonts w:hint="eastAsia" w:cs="宋体" w:asciiTheme="minorEastAsia" w:hAnsiTheme="minorEastAsia" w:eastAsiaTheme="minorEastAsia"/>
          <w:color w:val="000000"/>
          <w:sz w:val="21"/>
          <w:szCs w:val="21"/>
        </w:rPr>
        <w:t xml:space="preserve">分；</w:t>
      </w:r>
      <w:r/>
    </w:p>
    <w:p>
      <w:pPr>
        <w:ind w:firstLine="420"/>
        <w:keepLines w:val="0"/>
        <w:keepNext w:val="0"/>
        <w:pageBreakBefore w:val="0"/>
        <w:spacing w:line="336"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5.3提出的合理化建议内容较为常规，多为行业内通用的做法或管理经验，与项目的特定关联度不高。缺乏针对本项目特殊环境或技术难点的深入分析。缺乏具体的实施细节和保障措施，可实施性一般，得4分；</w:t>
      </w:r>
      <w:r/>
    </w:p>
    <w:p>
      <w:pPr>
        <w:ind w:firstLine="420"/>
        <w:keepLines w:val="0"/>
        <w:keepNext w:val="0"/>
        <w:pageBreakBefore w:val="0"/>
        <w:spacing w:line="336"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5.4合理化建议内容空泛、简单，存在照搬照抄其他项目或通用模板的痕迹，与本项目毫无关联或关联性极差。建议内容缺乏技术论证，逻辑不清不具备任何参考价值，得1分。</w:t>
      </w:r>
      <w:r/>
    </w:p>
    <w:p>
      <w:pPr>
        <w:ind w:firstLine="284"/>
        <w:keepLines w:val="0"/>
        <w:keepNext w:val="0"/>
        <w:pageBreakBefore w:val="0"/>
        <w:spacing w:line="33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ind w:firstLine="284"/>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注：1、针对评分标准中评分的每一条，均应在投标文件中提供相关资料并做出相应说明供评标评审，不提供相关资料</w:t>
      </w:r>
      <w:r>
        <w:rPr>
          <w:rFonts w:hint="eastAsia" w:asciiTheme="minorEastAsia" w:hAnsiTheme="minorEastAsia" w:eastAsiaTheme="minorEastAsia"/>
          <w:color w:val="000000"/>
          <w:sz w:val="21"/>
          <w:szCs w:val="21"/>
        </w:rPr>
        <w:t xml:space="preserve">的视为不具备该项得分的条件；</w:t>
      </w:r>
      <w:r/>
    </w:p>
    <w:p>
      <w:pPr>
        <w:ind w:firstLine="430"/>
        <w:keepLines w:val="0"/>
        <w:keepNext w:val="0"/>
        <w:pageBreakBefore w:val="0"/>
        <w:spacing w:line="336"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 2</w:t>
      </w:r>
      <w:r>
        <w:rPr>
          <w:rFonts w:hint="eastAsia" w:asciiTheme="minorEastAsia" w:hAnsiTheme="minorEastAsia" w:eastAsiaTheme="minorEastAsia"/>
          <w:color w:val="000000"/>
          <w:sz w:val="21"/>
          <w:szCs w:val="21"/>
        </w:rPr>
        <w:t xml:space="preserve">、如采用联合体投标的，</w:t>
      </w:r>
      <w:r>
        <w:rPr>
          <w:rFonts w:asciiTheme="minorEastAsia" w:hAnsiTheme="minorEastAsia" w:eastAsiaTheme="minorEastAsia"/>
          <w:sz w:val="21"/>
          <w:szCs w:val="21"/>
        </w:rPr>
        <w:t xml:space="preserve">联合体</w:t>
      </w:r>
      <w:r>
        <w:rPr>
          <w:rFonts w:hint="eastAsia" w:asciiTheme="minorEastAsia" w:hAnsiTheme="minorEastAsia" w:eastAsiaTheme="minorEastAsia"/>
          <w:sz w:val="21"/>
          <w:szCs w:val="21"/>
        </w:rPr>
        <w:t xml:space="preserve">各</w:t>
      </w:r>
      <w:r>
        <w:rPr>
          <w:rFonts w:asciiTheme="minorEastAsia" w:hAnsiTheme="minorEastAsia" w:eastAsiaTheme="minorEastAsia"/>
          <w:sz w:val="21"/>
          <w:szCs w:val="21"/>
        </w:rPr>
        <w:t xml:space="preserve">成员</w:t>
      </w:r>
      <w:r>
        <w:rPr>
          <w:rFonts w:hint="eastAsia" w:asciiTheme="minorEastAsia" w:hAnsiTheme="minorEastAsia" w:eastAsiaTheme="minorEastAsia"/>
          <w:sz w:val="21"/>
          <w:szCs w:val="21"/>
        </w:rPr>
        <w:t xml:space="preserve">根据联合体投标协议约定的</w:t>
      </w:r>
      <w:r>
        <w:rPr>
          <w:rFonts w:asciiTheme="minorEastAsia" w:hAnsiTheme="minorEastAsia" w:eastAsiaTheme="minorEastAsia"/>
          <w:sz w:val="21"/>
          <w:szCs w:val="21"/>
        </w:rPr>
        <w:t xml:space="preserve">内部职责分工</w:t>
      </w:r>
      <w:r>
        <w:rPr>
          <w:rFonts w:hint="eastAsia" w:asciiTheme="minorEastAsia" w:hAnsiTheme="minorEastAsia" w:eastAsiaTheme="minorEastAsia"/>
          <w:sz w:val="21"/>
          <w:szCs w:val="21"/>
        </w:rPr>
        <w:t xml:space="preserve">来提供相关评审资料；</w:t>
      </w:r>
      <w:r/>
    </w:p>
    <w:p>
      <w:pPr>
        <w:pStyle w:val="883"/>
        <w:ind w:firstLine="420"/>
        <w:keepLines w:val="0"/>
        <w:keepNext w:val="0"/>
        <w:pageBreakBefore w:val="0"/>
        <w:spacing w:line="336" w:lineRule="auto"/>
        <w:rPr>
          <w:rFonts w:asciiTheme="minorEastAsia" w:hAnsiTheme="minorEastAsia" w:eastAsiaTheme="minorEastAsia"/>
          <w:sz w:val="21"/>
          <w:szCs w:val="21"/>
        </w:rPr>
      </w:pPr>
      <w:r>
        <w:rPr>
          <w:rFonts w:asciiTheme="minorEastAsia" w:hAnsiTheme="minorEastAsia" w:eastAsiaTheme="minorEastAsia"/>
          <w:color w:val="000000"/>
          <w:sz w:val="21"/>
          <w:szCs w:val="21"/>
        </w:rPr>
        <w:t xml:space="preserve">  3</w:t>
      </w:r>
      <w:r>
        <w:rPr>
          <w:rFonts w:hint="eastAsia" w:asciiTheme="minorEastAsia" w:hAnsiTheme="minorEastAsia" w:eastAsiaTheme="minorEastAsia"/>
          <w:color w:val="000000"/>
          <w:sz w:val="21"/>
          <w:szCs w:val="21"/>
        </w:rPr>
        <w:t xml:space="preserve">、投标单位必须保证全部投标资料的真实性，如有虚假或对采购文件所要求说明的情况故意隐瞒或虚报，视为不实质性响应采购文件，为无效响应。已中标的将取消成交资格，并按《中华人民共和国政府采购法》相关条例及处理办法执行。</w:t>
      </w:r>
      <w:bookmarkEnd w:id="43"/>
      <w:r/>
      <w:bookmarkEnd w:id="44"/>
      <w:r/>
      <w:bookmarkEnd w:id="45"/>
      <w:r>
        <w:rPr>
          <w:rFonts w:hint="eastAsia" w:asciiTheme="minorEastAsia" w:hAnsiTheme="minorEastAsia" w:eastAsiaTheme="minorEastAsia"/>
          <w:sz w:val="21"/>
          <w:szCs w:val="21"/>
        </w:rPr>
        <w:tab/>
      </w:r>
      <w:bookmarkEnd w:id="46"/>
      <w:r/>
      <w:r/>
    </w:p>
    <w:p>
      <w:r/>
      <w:r/>
    </w:p>
    <w:sectPr>
      <w:headerReference w:type="default" r:id="rId9"/>
      <w:footerReference w:type="default" r:id="rId10"/>
      <w:footerReference w:type="even" r:id="rId11"/>
      <w:footnotePr/>
      <w:endnotePr/>
      <w:type w:val="nextPage"/>
      <w:pgSz w:w="11906" w:h="16838" w:orient="portrait"/>
      <w:pgMar w:top="1247" w:right="1274" w:bottom="567" w:left="1134" w:header="851" w:footer="851"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FangSong">
    <w:panose1 w:val="02010609060101010101"/>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6"/>
      </w:rPr>
      <w:framePr w:wrap="around" w:vAnchor="text" w:hAnchor="margin" w:xAlign="center" w:y="1"/>
    </w:pPr>
    <w:r>
      <w:fldChar w:fldCharType="begin"/>
    </w:r>
    <w:r>
      <w:rPr>
        <w:rStyle w:val="876"/>
      </w:rPr>
      <w:instrText xml:space="preserve">PAGE  </w:instrText>
    </w:r>
    <w:r>
      <w:fldChar w:fldCharType="separate"/>
    </w:r>
    <w:r>
      <w:rPr>
        <w:rStyle w:val="876"/>
      </w:rPr>
      <w:t xml:space="preserve">44</w: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6"/>
      </w:rPr>
      <w:framePr w:wrap="around" w:vAnchor="text" w:hAnchor="margin" w:xAlign="center" w:y="1"/>
    </w:pPr>
    <w:r>
      <w:fldChar w:fldCharType="begin"/>
    </w:r>
    <w:r>
      <w:rPr>
        <w:rStyle w:val="876"/>
      </w:rPr>
      <w:instrText xml:space="preserve">PAGE  </w:instrTex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left"/>
      <w:tabs>
        <w:tab w:val="right" w:pos="9639" w:leader="none"/>
      </w:tabs>
      <w:rPr>
        <w:rFonts w:ascii="宋体" w:hAnsi="宋体"/>
        <w:bCs/>
        <w:color w:val="000000"/>
        <w:sz w:val="32"/>
      </w:rPr>
    </w:pPr>
    <w:r>
      <w:rPr>
        <w:rFonts w:hint="eastAsia"/>
        <w:lang w:eastAsia="zh-CN"/>
      </w:rPr>
      <w:t xml:space="preserve">苏州市恒信建设监理咨询有限公司</w:t>
    </w:r>
    <w:r>
      <w:rPr>
        <w:rFonts w:hint="eastAsia"/>
      </w:rPr>
      <w:t xml:space="preserve">                                                                                                         </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142" w:hanging="72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0"/>
    <w:lvlOverride w:ilvl="0">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2"/>
    <w:next w:val="862"/>
    <w:link w:val="690"/>
    <w:uiPriority w:val="9"/>
    <w:qFormat/>
    <w:pPr>
      <w:keepLines/>
      <w:keepNext/>
      <w:spacing w:before="480" w:after="200"/>
      <w:outlineLvl w:val="0"/>
    </w:pPr>
    <w:rPr>
      <w:rFonts w:ascii="Arial" w:hAnsi="Arial" w:eastAsia="Arial" w:cs="Arial"/>
      <w:sz w:val="40"/>
      <w:szCs w:val="40"/>
    </w:rPr>
  </w:style>
  <w:style w:type="character" w:styleId="690">
    <w:name w:val="Heading 1 Char"/>
    <w:basedOn w:val="863"/>
    <w:link w:val="689"/>
    <w:uiPriority w:val="9"/>
    <w:rPr>
      <w:rFonts w:ascii="Arial" w:hAnsi="Arial" w:eastAsia="Arial" w:cs="Arial"/>
      <w:sz w:val="40"/>
      <w:szCs w:val="40"/>
    </w:rPr>
  </w:style>
  <w:style w:type="paragraph" w:styleId="691">
    <w:name w:val="Heading 2"/>
    <w:basedOn w:val="862"/>
    <w:next w:val="862"/>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basedOn w:val="863"/>
    <w:link w:val="691"/>
    <w:uiPriority w:val="9"/>
    <w:rPr>
      <w:rFonts w:ascii="Arial" w:hAnsi="Arial" w:eastAsia="Arial" w:cs="Arial"/>
      <w:sz w:val="34"/>
    </w:rPr>
  </w:style>
  <w:style w:type="paragraph" w:styleId="693">
    <w:name w:val="Heading 3"/>
    <w:basedOn w:val="862"/>
    <w:next w:val="862"/>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basedOn w:val="863"/>
    <w:link w:val="69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3"/>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3"/>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3"/>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3"/>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3"/>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3"/>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62"/>
    <w:next w:val="862"/>
    <w:link w:val="709"/>
    <w:uiPriority w:val="10"/>
    <w:qFormat/>
    <w:pPr>
      <w:contextualSpacing/>
      <w:spacing w:before="300" w:after="200"/>
    </w:pPr>
    <w:rPr>
      <w:sz w:val="48"/>
      <w:szCs w:val="48"/>
    </w:rPr>
  </w:style>
  <w:style w:type="character" w:styleId="709">
    <w:name w:val="Title Char"/>
    <w:basedOn w:val="863"/>
    <w:link w:val="708"/>
    <w:uiPriority w:val="10"/>
    <w:rPr>
      <w:sz w:val="48"/>
      <w:szCs w:val="48"/>
    </w:rPr>
  </w:style>
  <w:style w:type="paragraph" w:styleId="710">
    <w:name w:val="Subtitle"/>
    <w:basedOn w:val="862"/>
    <w:next w:val="862"/>
    <w:link w:val="711"/>
    <w:uiPriority w:val="11"/>
    <w:qFormat/>
    <w:pPr>
      <w:spacing w:before="200" w:after="200"/>
    </w:pPr>
    <w:rPr>
      <w:sz w:val="24"/>
      <w:szCs w:val="24"/>
    </w:rPr>
  </w:style>
  <w:style w:type="character" w:styleId="711">
    <w:name w:val="Subtitle Char"/>
    <w:basedOn w:val="863"/>
    <w:link w:val="710"/>
    <w:uiPriority w:val="11"/>
    <w:rPr>
      <w:sz w:val="24"/>
      <w:szCs w:val="24"/>
    </w:rPr>
  </w:style>
  <w:style w:type="paragraph" w:styleId="712">
    <w:name w:val="Quote"/>
    <w:basedOn w:val="862"/>
    <w:next w:val="862"/>
    <w:link w:val="713"/>
    <w:uiPriority w:val="29"/>
    <w:qFormat/>
    <w:pPr>
      <w:ind w:left="720" w:right="720"/>
    </w:pPr>
    <w:rPr>
      <w:i/>
    </w:rPr>
  </w:style>
  <w:style w:type="character" w:styleId="713">
    <w:name w:val="Quote Char"/>
    <w:link w:val="712"/>
    <w:uiPriority w:val="29"/>
    <w:rPr>
      <w:i/>
    </w:rPr>
  </w:style>
  <w:style w:type="paragraph" w:styleId="714">
    <w:name w:val="Intense Quote"/>
    <w:basedOn w:val="862"/>
    <w:next w:val="8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3"/>
    <w:link w:val="871"/>
    <w:uiPriority w:val="99"/>
  </w:style>
  <w:style w:type="character" w:styleId="717">
    <w:name w:val="Footer Char"/>
    <w:basedOn w:val="863"/>
    <w:link w:val="870"/>
    <w:uiPriority w:val="99"/>
  </w:style>
  <w:style w:type="paragraph" w:styleId="718">
    <w:name w:val="Caption"/>
    <w:basedOn w:val="862"/>
    <w:next w:val="862"/>
    <w:uiPriority w:val="35"/>
    <w:semiHidden/>
    <w:unhideWhenUsed/>
    <w:qFormat/>
    <w:pPr>
      <w:spacing w:line="276" w:lineRule="auto"/>
    </w:pPr>
    <w:rPr>
      <w:b/>
      <w:bCs/>
      <w:color w:val="4f81bd" w:themeColor="accent1"/>
      <w:sz w:val="18"/>
      <w:szCs w:val="18"/>
    </w:rPr>
  </w:style>
  <w:style w:type="character" w:styleId="719">
    <w:name w:val="Caption Char"/>
    <w:basedOn w:val="718"/>
    <w:link w:val="870"/>
    <w:uiPriority w:val="99"/>
  </w:style>
  <w:style w:type="table" w:styleId="720">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6">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7">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8">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9">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0">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1">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1">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2">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3">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4">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5">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6">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8">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9">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0">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1">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2">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3">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2">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3">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4">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5">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6">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7">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9">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0">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1">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2">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3">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4">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6">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7">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8">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9">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0">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1">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3">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4">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5">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6">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7">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8">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3"/>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3"/>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ind w:firstLine="403"/>
      <w:jc w:val="both"/>
      <w:spacing w:line="360" w:lineRule="auto"/>
      <w:widowControl w:val="off"/>
    </w:pPr>
    <w:rPr>
      <w:rFonts w:hint="default" w:ascii="宋体" w:hAnsi="宋体" w:eastAsia="宋体" w:cs="Times New Roman"/>
      <w:sz w:val="24"/>
      <w:szCs w:val="24"/>
      <w:lang w:val="en-US" w:eastAsia="zh-CN" w:bidi="ar-SA"/>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paragraph" w:styleId="865">
    <w:name w:val="Normal Indent"/>
    <w:basedOn w:val="862"/>
    <w:uiPriority w:val="0"/>
    <w:qFormat/>
    <w:pPr>
      <w:ind w:firstLine="420"/>
      <w:jc w:val="left"/>
    </w:pPr>
    <w:rPr>
      <w:rFonts w:ascii="Times New Roman" w:hAnsi="Times New Roman" w:eastAsia="楷体_GB2312"/>
      <w:szCs w:val="20"/>
    </w:rPr>
  </w:style>
  <w:style w:type="paragraph" w:styleId="866">
    <w:name w:val="annotation text"/>
    <w:basedOn w:val="862"/>
    <w:uiPriority w:val="99"/>
    <w:qFormat/>
    <w:pPr>
      <w:jc w:val="left"/>
    </w:pPr>
  </w:style>
  <w:style w:type="paragraph" w:styleId="867">
    <w:name w:val="Body Text"/>
    <w:basedOn w:val="862"/>
    <w:uiPriority w:val="0"/>
    <w:qFormat/>
    <w:pPr>
      <w:spacing w:after="120"/>
    </w:pPr>
  </w:style>
  <w:style w:type="paragraph" w:styleId="868">
    <w:name w:val="Body Text Indent"/>
    <w:basedOn w:val="862"/>
    <w:next w:val="869"/>
    <w:uiPriority w:val="0"/>
    <w:qFormat/>
    <w:pPr>
      <w:ind w:left="420"/>
      <w:spacing w:after="120"/>
    </w:pPr>
  </w:style>
  <w:style w:type="paragraph" w:styleId="869">
    <w:name w:val="envelope return"/>
    <w:basedOn w:val="862"/>
    <w:uiPriority w:val="0"/>
    <w:qFormat/>
    <w:rPr>
      <w:sz w:val="26"/>
    </w:rPr>
  </w:style>
  <w:style w:type="paragraph" w:styleId="870">
    <w:name w:val="Footer"/>
    <w:basedOn w:val="862"/>
    <w:uiPriority w:val="99"/>
    <w:qFormat/>
    <w:pPr>
      <w:jc w:val="left"/>
      <w:tabs>
        <w:tab w:val="center" w:pos="4153" w:leader="none"/>
        <w:tab w:val="right" w:pos="8306" w:leader="none"/>
      </w:tabs>
    </w:pPr>
    <w:rPr>
      <w:sz w:val="18"/>
      <w:szCs w:val="18"/>
    </w:rPr>
  </w:style>
  <w:style w:type="paragraph" w:styleId="871">
    <w:name w:val="Header"/>
    <w:basedOn w:val="862"/>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72">
    <w:name w:val="Body Text Indent 3"/>
    <w:basedOn w:val="862"/>
    <w:uiPriority w:val="0"/>
    <w:qFormat/>
    <w:pPr>
      <w:ind w:firstLine="480"/>
      <w:spacing w:line="400" w:lineRule="exact"/>
    </w:pPr>
    <w:rPr>
      <w:rFonts w:ascii="Times New Roman" w:hAnsi="Times New Roman"/>
    </w:rPr>
  </w:style>
  <w:style w:type="paragraph" w:styleId="873">
    <w:name w:val="Normal (Web)"/>
    <w:basedOn w:val="862"/>
    <w:uiPriority w:val="99"/>
    <w:qFormat/>
    <w:pPr>
      <w:jc w:val="left"/>
      <w:spacing w:before="100" w:beforeAutospacing="1" w:after="100" w:afterAutospacing="1"/>
      <w:widowControl/>
    </w:pPr>
    <w:rPr>
      <w:rFonts w:cs="宋体"/>
    </w:rPr>
  </w:style>
  <w:style w:type="paragraph" w:styleId="874">
    <w:name w:val="Body Text First Indent 2"/>
    <w:basedOn w:val="868"/>
    <w:uiPriority w:val="0"/>
    <w:qFormat/>
    <w:pPr>
      <w:ind w:firstLine="420"/>
    </w:pPr>
    <w:rPr>
      <w:szCs w:val="20"/>
    </w:rPr>
  </w:style>
  <w:style w:type="table" w:styleId="875">
    <w:name w:val="Table Grid"/>
    <w:basedOn w:val="86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page number"/>
    <w:basedOn w:val="863"/>
    <w:uiPriority w:val="0"/>
    <w:qFormat/>
  </w:style>
  <w:style w:type="character" w:styleId="877">
    <w:name w:val="FollowedHyperlink"/>
    <w:basedOn w:val="863"/>
    <w:uiPriority w:val="0"/>
    <w:qFormat/>
    <w:rPr>
      <w:color w:val="2d64b3"/>
      <w:u w:val="none"/>
    </w:rPr>
  </w:style>
  <w:style w:type="character" w:styleId="878">
    <w:name w:val="Hyperlink"/>
    <w:basedOn w:val="863"/>
    <w:uiPriority w:val="0"/>
    <w:qFormat/>
    <w:rPr>
      <w:color w:val="2d64b3"/>
      <w:u w:val="none"/>
    </w:rPr>
  </w:style>
  <w:style w:type="paragraph" w:styleId="879" w:customStyle="1">
    <w:name w:val="首行缩进"/>
    <w:basedOn w:val="862"/>
    <w:uiPriority w:val="0"/>
    <w:qFormat/>
    <w:pPr>
      <w:ind w:firstLine="480"/>
    </w:pPr>
    <w:rPr>
      <w:szCs w:val="20"/>
      <w:lang w:val="zh-CN"/>
    </w:rPr>
  </w:style>
  <w:style w:type="paragraph" w:styleId="880" w:customStyle="1">
    <w:name w:val="段"/>
    <w:next w:val="862"/>
    <w:uiPriority w:val="99"/>
    <w:qFormat/>
    <w:pPr>
      <w:ind w:firstLine="200"/>
      <w:jc w:val="both"/>
    </w:pPr>
    <w:rPr>
      <w:rFonts w:hint="default" w:ascii="宋体" w:hAnsi="Times New Roman" w:eastAsia="宋体" w:cs="Times New Roman"/>
      <w:sz w:val="21"/>
      <w:lang w:val="en-US" w:eastAsia="zh-CN" w:bidi="ar-SA"/>
    </w:rPr>
  </w:style>
  <w:style w:type="paragraph" w:styleId="881" w:customStyle="1">
    <w:name w:val="纯文本1"/>
    <w:basedOn w:val="862"/>
    <w:uiPriority w:val="0"/>
    <w:qFormat/>
    <w:rPr>
      <w:rFonts w:hAnsi="Courier New" w:eastAsia="楷体_GB2312"/>
      <w:sz w:val="28"/>
      <w:szCs w:val="20"/>
    </w:rPr>
  </w:style>
  <w:style w:type="paragraph" w:styleId="882" w:customStyle="1">
    <w:name w:val="Plain Text1"/>
    <w:basedOn w:val="862"/>
    <w:uiPriority w:val="0"/>
    <w:qFormat/>
    <w:rPr>
      <w:rFonts w:hAnsi="Courier New"/>
    </w:rPr>
  </w:style>
  <w:style w:type="paragraph" w:styleId="883" w:customStyle="1">
    <w:name w:val="Andy_正文"/>
    <w:basedOn w:val="862"/>
    <w:uiPriority w:val="0"/>
    <w:qFormat/>
    <w:pPr>
      <w:ind w:firstLine="480"/>
    </w:pPr>
    <w:rPr>
      <w:rFonts w:ascii="Calibri" w:hAnsi="Calibri"/>
    </w:rPr>
  </w:style>
  <w:style w:type="paragraph" w:styleId="884">
    <w:name w:val="List Paragraph"/>
    <w:basedOn w:val="862"/>
    <w:uiPriority w:val="34"/>
    <w:qFormat/>
    <w:pPr>
      <w:ind w:firstLine="420"/>
      <w:spacing w:line="240" w:lineRule="auto"/>
    </w:pPr>
    <w:rPr>
      <w:rFonts w:ascii="Calibri" w:hAnsi="Calibri"/>
      <w:sz w:val="21"/>
      <w:szCs w:val="22"/>
    </w:rPr>
  </w:style>
  <w:style w:type="paragraph" w:styleId="885" w:customStyle="1">
    <w:name w:val="Body text|1"/>
    <w:basedOn w:val="862"/>
    <w:uiPriority w:val="0"/>
    <w:qFormat/>
    <w:pPr>
      <w:ind w:firstLine="320"/>
    </w:pPr>
    <w:rPr>
      <w:rFonts w:ascii="宋体" w:hAnsi="宋体" w:cs="宋体"/>
      <w:szCs w:val="21"/>
    </w:rPr>
  </w:style>
  <w:style w:type="paragraph" w:styleId="886" w:customStyle="1">
    <w:name w:val="列出段落"/>
    <w:basedOn w:val="862"/>
    <w:uiPriority w:val="99"/>
    <w:qFormat/>
    <w:pPr>
      <w:ind w:firstLine="420"/>
    </w:pPr>
  </w:style>
  <w:style w:type="paragraph" w:styleId="887" w:customStyle="1">
    <w:name w:val="正文文本1"/>
    <w:basedOn w:val="862"/>
    <w:uiPriority w:val="99"/>
    <w:unhideWhenUsed/>
    <w:qFormat/>
    <w:pPr>
      <w:spacing w:after="120"/>
    </w:pPr>
    <w:rPr>
      <w:rFonts w:ascii="Times New Roman" w:hAnsi="Times New Roman"/>
      <w:sz w:val="20"/>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娜娜</dc:creator>
  <cp:lastModifiedBy>吕丽娜</cp:lastModifiedBy>
  <cp:revision>4</cp:revision>
  <dcterms:created xsi:type="dcterms:W3CDTF">2026-02-27T05:40:00Z</dcterms:created>
  <dcterms:modified xsi:type="dcterms:W3CDTF">2026-03-17T07:49:13Z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469D0758241740178674D463682C7A68_11</vt:lpwstr>
  </property>
  <property fmtid="{D5CDD505-2E9C-101B-9397-08002B2CF9AE}" pid="4" name="KSOTemplateDocerSaveRecord">
    <vt:lpwstr>eyJoZGlkIjoiMmE5YWUwNGIxYzlhOTEwMjEzZDllMDZjYmU5ZWU3NmMiLCJ1c2VySWQiOiIzNTE0NTY4NTUifQ==</vt:lpwstr>
  </property>
</Properties>
</file>